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56D2C" w14:textId="77777777" w:rsidR="00763D4F" w:rsidRDefault="00763D4F" w:rsidP="00763D4F">
      <w:pPr>
        <w:spacing w:line="360" w:lineRule="auto"/>
        <w:jc w:val="center"/>
        <w:rPr>
          <w:sz w:val="22"/>
          <w:szCs w:val="22"/>
        </w:rPr>
      </w:pPr>
      <w:r w:rsidRPr="001E50B4">
        <w:rPr>
          <w:noProof/>
          <w:sz w:val="22"/>
          <w:szCs w:val="22"/>
        </w:rPr>
        <w:drawing>
          <wp:inline distT="0" distB="0" distL="0" distR="0" wp14:anchorId="5712F60B" wp14:editId="0D75F956">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14:paraId="7F09F46B" w14:textId="77777777" w:rsidR="00763D4F" w:rsidRPr="00CF3200" w:rsidRDefault="00763D4F" w:rsidP="00763D4F">
      <w:pPr>
        <w:spacing w:line="360" w:lineRule="auto"/>
        <w:jc w:val="center"/>
        <w:rPr>
          <w:rFonts w:ascii="Lucida Handwriting" w:hAnsi="Lucida Handwriting"/>
          <w:i/>
          <w:iCs/>
          <w:sz w:val="28"/>
          <w:szCs w:val="28"/>
        </w:rPr>
      </w:pPr>
      <w:r w:rsidRPr="004B1E0D">
        <w:rPr>
          <w:rFonts w:ascii="Lucida Handwriting" w:hAnsi="Lucida Handwriting"/>
          <w:b/>
          <w:sz w:val="22"/>
          <w:szCs w:val="22"/>
        </w:rPr>
        <w:t>Working, Learning, Caring together in God’s love</w:t>
      </w:r>
      <w:r w:rsidRPr="00CF3200">
        <w:rPr>
          <w:rFonts w:ascii="Lucida Handwriting" w:hAnsi="Lucida Handwriting"/>
          <w:sz w:val="22"/>
          <w:szCs w:val="22"/>
        </w:rPr>
        <w:t>.</w:t>
      </w:r>
    </w:p>
    <w:p w14:paraId="3BF298FE" w14:textId="77777777" w:rsidR="00763D4F" w:rsidRPr="00763D4F" w:rsidRDefault="00763D4F" w:rsidP="00763D4F">
      <w:pPr>
        <w:jc w:val="center"/>
        <w:rPr>
          <w:rFonts w:ascii="Twinkl" w:eastAsia="Cambria" w:hAnsi="Twinkl" w:cs="Cambria"/>
          <w:b/>
          <w:w w:val="99"/>
          <w:sz w:val="32"/>
          <w:szCs w:val="32"/>
        </w:rPr>
      </w:pPr>
      <w:r w:rsidRPr="00763D4F">
        <w:rPr>
          <w:rFonts w:ascii="Twinkl" w:eastAsia="Cambria" w:hAnsi="Twinkl" w:cs="Cambria"/>
          <w:b/>
          <w:w w:val="99"/>
          <w:sz w:val="32"/>
          <w:szCs w:val="32"/>
        </w:rPr>
        <w:t>St. Anne’s R.C. Primary School</w:t>
      </w:r>
    </w:p>
    <w:p w14:paraId="64E4264E" w14:textId="77777777" w:rsidR="009D1F09" w:rsidRPr="00763D4F" w:rsidRDefault="009D168E" w:rsidP="00763D4F">
      <w:pPr>
        <w:jc w:val="center"/>
        <w:rPr>
          <w:rFonts w:ascii="Twinkl" w:eastAsia="Cambria" w:hAnsi="Twinkl" w:cs="Cambria"/>
          <w:sz w:val="32"/>
          <w:szCs w:val="32"/>
        </w:rPr>
      </w:pPr>
      <w:r w:rsidRPr="00763D4F">
        <w:rPr>
          <w:rFonts w:ascii="Twinkl" w:eastAsia="Cambria" w:hAnsi="Twinkl" w:cs="Cambria"/>
          <w:b/>
          <w:w w:val="99"/>
          <w:sz w:val="32"/>
          <w:szCs w:val="32"/>
        </w:rPr>
        <w:t>Complaints</w:t>
      </w:r>
      <w:r w:rsidRPr="00763D4F">
        <w:rPr>
          <w:rFonts w:ascii="Twinkl" w:eastAsia="Cambria" w:hAnsi="Twinkl" w:cs="Cambria"/>
          <w:b/>
          <w:sz w:val="32"/>
          <w:szCs w:val="32"/>
        </w:rPr>
        <w:t xml:space="preserve"> </w:t>
      </w:r>
      <w:r w:rsidRPr="00763D4F">
        <w:rPr>
          <w:rFonts w:ascii="Twinkl" w:eastAsia="Cambria" w:hAnsi="Twinkl" w:cs="Cambria"/>
          <w:b/>
          <w:w w:val="99"/>
          <w:sz w:val="32"/>
          <w:szCs w:val="32"/>
        </w:rPr>
        <w:t>Policy</w:t>
      </w:r>
    </w:p>
    <w:p w14:paraId="1F9E7CF8" w14:textId="77777777" w:rsidR="009D1F09" w:rsidRPr="00763D4F" w:rsidRDefault="009D1F09" w:rsidP="00763D4F">
      <w:pPr>
        <w:spacing w:line="200" w:lineRule="exact"/>
        <w:rPr>
          <w:rFonts w:ascii="Twinkl" w:hAnsi="Twinkl"/>
        </w:rPr>
      </w:pPr>
    </w:p>
    <w:p w14:paraId="1E2CE886" w14:textId="77777777" w:rsidR="009D1F09" w:rsidRPr="00763D4F" w:rsidRDefault="009D1F09" w:rsidP="00763D4F">
      <w:pPr>
        <w:spacing w:line="220" w:lineRule="exact"/>
        <w:rPr>
          <w:rFonts w:ascii="Twinkl" w:hAnsi="Twinkl"/>
          <w:sz w:val="22"/>
          <w:szCs w:val="22"/>
        </w:rPr>
      </w:pPr>
    </w:p>
    <w:p w14:paraId="3BE11986" w14:textId="77777777" w:rsidR="009D1F09" w:rsidRPr="00763D4F" w:rsidRDefault="009D168E" w:rsidP="00763D4F">
      <w:pPr>
        <w:rPr>
          <w:rFonts w:ascii="Twinkl" w:eastAsia="Cambria" w:hAnsi="Twinkl" w:cs="Cambria"/>
          <w:sz w:val="24"/>
          <w:szCs w:val="24"/>
        </w:rPr>
      </w:pPr>
      <w:r w:rsidRPr="00763D4F">
        <w:rPr>
          <w:rFonts w:ascii="Twinkl" w:eastAsia="Cambria" w:hAnsi="Twinkl" w:cs="Cambria"/>
          <w:b/>
          <w:sz w:val="24"/>
          <w:szCs w:val="24"/>
        </w:rPr>
        <w:t>This policy should be used for</w:t>
      </w:r>
      <w:r w:rsidRPr="00763D4F">
        <w:rPr>
          <w:rFonts w:ascii="Twinkl" w:eastAsia="Cambria" w:hAnsi="Twinkl" w:cs="Cambria"/>
          <w:sz w:val="24"/>
          <w:szCs w:val="24"/>
        </w:rPr>
        <w:t>:</w:t>
      </w:r>
    </w:p>
    <w:p w14:paraId="459CF00A"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 Complaints relating to the schooling of your child</w:t>
      </w:r>
    </w:p>
    <w:p w14:paraId="30B1789D"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 Complaints about the education and care provided to pupils at the school</w:t>
      </w:r>
    </w:p>
    <w:p w14:paraId="236CF5BB"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 Complaints about the school’s operational arrangements</w:t>
      </w:r>
    </w:p>
    <w:p w14:paraId="261BC07B"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This policy is limited to matters which can reasonably be investigated and therefore complaints should relate to matters which have occurred within the last 12 months.</w:t>
      </w:r>
    </w:p>
    <w:p w14:paraId="11B3F558" w14:textId="77777777" w:rsidR="009D1F09" w:rsidRPr="00763D4F" w:rsidRDefault="009D1F09" w:rsidP="00763D4F">
      <w:pPr>
        <w:spacing w:line="260" w:lineRule="exact"/>
        <w:rPr>
          <w:rFonts w:ascii="Twinkl" w:hAnsi="Twinkl"/>
          <w:sz w:val="26"/>
          <w:szCs w:val="26"/>
        </w:rPr>
      </w:pPr>
    </w:p>
    <w:p w14:paraId="3FD7EF76" w14:textId="77777777" w:rsidR="009D1F09" w:rsidRPr="00763D4F" w:rsidRDefault="009D168E" w:rsidP="00763D4F">
      <w:pPr>
        <w:rPr>
          <w:rFonts w:ascii="Twinkl" w:eastAsia="Cambria" w:hAnsi="Twinkl" w:cs="Cambria"/>
          <w:sz w:val="24"/>
          <w:szCs w:val="24"/>
        </w:rPr>
      </w:pPr>
      <w:r w:rsidRPr="00763D4F">
        <w:rPr>
          <w:rFonts w:ascii="Twinkl" w:eastAsia="Cambria" w:hAnsi="Twinkl" w:cs="Cambria"/>
          <w:b/>
          <w:sz w:val="24"/>
          <w:szCs w:val="24"/>
        </w:rPr>
        <w:t>This policy should not be used for:</w:t>
      </w:r>
    </w:p>
    <w:p w14:paraId="5A0A4813"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 Complaints by staff relating to grievances about their employment</w:t>
      </w:r>
    </w:p>
    <w:p w14:paraId="577BE24F" w14:textId="77777777" w:rsidR="009D1F09" w:rsidRPr="00763D4F" w:rsidRDefault="009D168E" w:rsidP="00763D4F">
      <w:pPr>
        <w:rPr>
          <w:rFonts w:ascii="Twinkl" w:eastAsia="Cambria" w:hAnsi="Twinkl" w:cs="Cambria"/>
          <w:sz w:val="24"/>
          <w:szCs w:val="24"/>
        </w:rPr>
      </w:pPr>
      <w:r w:rsidRPr="00763D4F">
        <w:rPr>
          <w:rFonts w:ascii="Twinkl" w:eastAsia="Cambria" w:hAnsi="Twinkl" w:cs="Cambria"/>
          <w:sz w:val="24"/>
          <w:szCs w:val="24"/>
        </w:rPr>
        <w:t>· Complaints about the actions of a governor</w:t>
      </w:r>
    </w:p>
    <w:p w14:paraId="46A5CFA2" w14:textId="77777777" w:rsidR="009D1F09" w:rsidRPr="00763D4F" w:rsidRDefault="009D168E" w:rsidP="00763D4F">
      <w:pPr>
        <w:rPr>
          <w:rFonts w:ascii="Twinkl" w:eastAsia="Cambria" w:hAnsi="Twinkl" w:cs="Cambria"/>
          <w:sz w:val="24"/>
          <w:szCs w:val="24"/>
        </w:rPr>
      </w:pPr>
      <w:r w:rsidRPr="00763D4F">
        <w:rPr>
          <w:rFonts w:ascii="Twinkl" w:eastAsia="Cambria" w:hAnsi="Twinkl" w:cs="Cambria"/>
          <w:sz w:val="24"/>
          <w:szCs w:val="24"/>
        </w:rPr>
        <w:t>· Complaints about the actions of another parent</w:t>
      </w:r>
    </w:p>
    <w:p w14:paraId="621B5902"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 Allegations of abuse</w:t>
      </w:r>
    </w:p>
    <w:p w14:paraId="4E3295CA" w14:textId="77777777" w:rsid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 Issues between the school and community</w:t>
      </w:r>
      <w:r w:rsidR="00763D4F">
        <w:rPr>
          <w:rFonts w:ascii="Twinkl" w:eastAsia="Cambria" w:hAnsi="Twinkl" w:cs="Cambria"/>
          <w:sz w:val="24"/>
          <w:szCs w:val="24"/>
        </w:rPr>
        <w:t xml:space="preserve"> </w:t>
      </w:r>
      <w:r w:rsidRPr="00763D4F">
        <w:rPr>
          <w:rFonts w:ascii="Twinkl" w:eastAsia="Cambria" w:hAnsi="Twinkl" w:cs="Cambria"/>
          <w:sz w:val="24"/>
          <w:szCs w:val="24"/>
        </w:rPr>
        <w:t xml:space="preserve">groups/PTA </w:t>
      </w:r>
    </w:p>
    <w:p w14:paraId="05A94E16" w14:textId="77777777" w:rsidR="00763D4F" w:rsidRDefault="00763D4F" w:rsidP="00763D4F">
      <w:pPr>
        <w:spacing w:line="280" w:lineRule="exact"/>
        <w:rPr>
          <w:rFonts w:ascii="Twinkl" w:eastAsia="Cambria" w:hAnsi="Twinkl" w:cs="Cambria"/>
          <w:sz w:val="24"/>
          <w:szCs w:val="24"/>
        </w:rPr>
      </w:pPr>
    </w:p>
    <w:p w14:paraId="4B256474"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These matters will be dealt with by:</w:t>
      </w:r>
    </w:p>
    <w:p w14:paraId="748B9466" w14:textId="77777777" w:rsidR="009D1F09" w:rsidRPr="00763D4F" w:rsidRDefault="009D168E" w:rsidP="00763D4F">
      <w:pPr>
        <w:spacing w:line="260" w:lineRule="exact"/>
        <w:rPr>
          <w:rFonts w:ascii="Twinkl" w:eastAsia="Cambria" w:hAnsi="Twinkl" w:cs="Cambria"/>
          <w:sz w:val="24"/>
          <w:szCs w:val="24"/>
        </w:rPr>
      </w:pPr>
      <w:r w:rsidRPr="00763D4F">
        <w:rPr>
          <w:rFonts w:ascii="Twinkl" w:eastAsia="Cambria" w:hAnsi="Twinkl" w:cs="Cambria"/>
          <w:sz w:val="24"/>
          <w:szCs w:val="24"/>
        </w:rPr>
        <w:t>· Complaints by staff relating to grievances about their employment (There is</w:t>
      </w:r>
    </w:p>
    <w:p w14:paraId="29C8FA3A"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a separate staff grievance procedure ).</w:t>
      </w:r>
    </w:p>
    <w:p w14:paraId="1E344F93"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 Complaints about the actions of a governor (This should be reported to Chairman of the Governing Body in the first instance).</w:t>
      </w:r>
    </w:p>
    <w:p w14:paraId="57DD7F56" w14:textId="77777777" w:rsidR="009D1F09" w:rsidRPr="00763D4F" w:rsidRDefault="009D168E" w:rsidP="00763D4F">
      <w:pPr>
        <w:spacing w:line="260" w:lineRule="exact"/>
        <w:rPr>
          <w:rFonts w:ascii="Twinkl" w:eastAsia="Cambria" w:hAnsi="Twinkl" w:cs="Cambria"/>
          <w:sz w:val="24"/>
          <w:szCs w:val="24"/>
        </w:rPr>
      </w:pPr>
      <w:r w:rsidRPr="00763D4F">
        <w:rPr>
          <w:rFonts w:ascii="Twinkl" w:eastAsia="Cambria" w:hAnsi="Twinkl" w:cs="Cambria"/>
          <w:sz w:val="24"/>
          <w:szCs w:val="24"/>
        </w:rPr>
        <w:t>· Complaints about the actions of another parent (This should be reported to</w:t>
      </w:r>
    </w:p>
    <w:p w14:paraId="676AE446"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the Headteacher who will investigate whether action can be taken by the school).</w:t>
      </w:r>
    </w:p>
    <w:p w14:paraId="0AC45010"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 Allegations of abuse (Any allegations of abuse should be discussed with</w:t>
      </w:r>
    </w:p>
    <w:p w14:paraId="2840283E" w14:textId="77777777" w:rsidR="009D1F09" w:rsidRPr="00763D4F" w:rsidRDefault="009D168E" w:rsidP="00763D4F">
      <w:pPr>
        <w:rPr>
          <w:rFonts w:ascii="Twinkl" w:eastAsia="Cambria" w:hAnsi="Twinkl" w:cs="Cambria"/>
          <w:sz w:val="24"/>
          <w:szCs w:val="24"/>
        </w:rPr>
      </w:pPr>
      <w:r w:rsidRPr="00763D4F">
        <w:rPr>
          <w:rFonts w:ascii="Twinkl" w:eastAsia="Cambria" w:hAnsi="Twinkl" w:cs="Cambria"/>
          <w:sz w:val="24"/>
          <w:szCs w:val="24"/>
        </w:rPr>
        <w:t xml:space="preserve">the Headteacher or a senior staff member in the first instance. </w:t>
      </w:r>
      <w:r w:rsidRPr="00763D4F">
        <w:rPr>
          <w:rFonts w:ascii="Twinkl" w:eastAsia="Cambria" w:hAnsi="Twinkl" w:cs="Cambria"/>
          <w:b/>
          <w:sz w:val="24"/>
          <w:szCs w:val="24"/>
        </w:rPr>
        <w:t>For a definition of</w:t>
      </w:r>
    </w:p>
    <w:p w14:paraId="40548F5E"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b/>
          <w:sz w:val="24"/>
          <w:szCs w:val="24"/>
        </w:rPr>
        <w:t>abuse, refer to the school’s Child Protection/Safeguarding policy(s).</w:t>
      </w:r>
    </w:p>
    <w:p w14:paraId="070CCF83"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sz w:val="24"/>
          <w:szCs w:val="24"/>
        </w:rPr>
        <w:t>· Issues between the school and community groups/PTA (These will be resolved informally by discussion).</w:t>
      </w:r>
    </w:p>
    <w:p w14:paraId="11817736" w14:textId="77777777" w:rsidR="009D1F09" w:rsidRPr="00763D4F" w:rsidRDefault="009D1F09" w:rsidP="00763D4F">
      <w:pPr>
        <w:spacing w:line="260" w:lineRule="exact"/>
        <w:rPr>
          <w:rFonts w:ascii="Twinkl" w:hAnsi="Twinkl"/>
          <w:sz w:val="26"/>
          <w:szCs w:val="26"/>
        </w:rPr>
      </w:pPr>
    </w:p>
    <w:p w14:paraId="2EC702F3" w14:textId="77777777" w:rsidR="009D1F09" w:rsidRPr="00763D4F" w:rsidRDefault="009D168E" w:rsidP="00763D4F">
      <w:pPr>
        <w:rPr>
          <w:rFonts w:ascii="Twinkl" w:eastAsia="Cambria" w:hAnsi="Twinkl" w:cs="Cambria"/>
          <w:sz w:val="24"/>
          <w:szCs w:val="24"/>
        </w:rPr>
      </w:pPr>
      <w:r w:rsidRPr="00763D4F">
        <w:rPr>
          <w:rFonts w:ascii="Twinkl" w:eastAsia="Cambria" w:hAnsi="Twinkl" w:cs="Cambria"/>
          <w:b/>
          <w:sz w:val="24"/>
          <w:szCs w:val="24"/>
        </w:rPr>
        <w:t>Status</w:t>
      </w:r>
    </w:p>
    <w:p w14:paraId="23C8DDD3" w14:textId="77777777" w:rsidR="009D1F09" w:rsidRPr="00763D4F" w:rsidRDefault="009D168E" w:rsidP="00763D4F">
      <w:pPr>
        <w:spacing w:line="280" w:lineRule="exact"/>
        <w:rPr>
          <w:rFonts w:ascii="Twinkl" w:eastAsia="Cambria" w:hAnsi="Twinkl" w:cs="Cambria"/>
          <w:sz w:val="24"/>
          <w:szCs w:val="24"/>
        </w:rPr>
        <w:sectPr w:rsidR="009D1F09" w:rsidRPr="00763D4F">
          <w:pgSz w:w="11920" w:h="16840"/>
          <w:pgMar w:top="1520" w:right="1580" w:bottom="280" w:left="1340" w:header="720" w:footer="720" w:gutter="0"/>
          <w:cols w:space="720"/>
        </w:sectPr>
      </w:pPr>
      <w:r w:rsidRPr="00763D4F">
        <w:rPr>
          <w:rFonts w:ascii="Twinkl" w:eastAsia="Cambria" w:hAnsi="Twinkl" w:cs="Cambria"/>
          <w:sz w:val="24"/>
          <w:szCs w:val="24"/>
        </w:rPr>
        <w:t>Section 29 of the Education Act 2002 states; the need to have in place a procedure to deal with complaints relating to the school and to any community facilities or services</w:t>
      </w:r>
      <w:r w:rsidR="00763D4F">
        <w:rPr>
          <w:rFonts w:ascii="Twinkl" w:eastAsia="Cambria" w:hAnsi="Twinkl" w:cs="Cambria"/>
          <w:sz w:val="24"/>
          <w:szCs w:val="24"/>
        </w:rPr>
        <w:t xml:space="preserve"> </w:t>
      </w:r>
      <w:r w:rsidRPr="00763D4F">
        <w:rPr>
          <w:rFonts w:ascii="Twinkl" w:eastAsia="Cambria" w:hAnsi="Twinkl" w:cs="Cambria"/>
          <w:sz w:val="24"/>
          <w:szCs w:val="24"/>
        </w:rPr>
        <w:t xml:space="preserve">the school provides. The law also requires the complaints procedure to be </w:t>
      </w:r>
      <w:proofErr w:type="spellStart"/>
      <w:r w:rsidRPr="00763D4F">
        <w:rPr>
          <w:rFonts w:ascii="Twinkl" w:eastAsia="Cambria" w:hAnsi="Twinkl" w:cs="Cambria"/>
          <w:sz w:val="24"/>
          <w:szCs w:val="24"/>
        </w:rPr>
        <w:t>publicised</w:t>
      </w:r>
      <w:proofErr w:type="spellEnd"/>
      <w:r w:rsidRPr="00763D4F">
        <w:rPr>
          <w:rFonts w:ascii="Twinkl" w:eastAsia="Cambria" w:hAnsi="Twinkl" w:cs="Cambria"/>
          <w:sz w:val="24"/>
          <w:szCs w:val="24"/>
        </w:rPr>
        <w:t>.</w:t>
      </w:r>
    </w:p>
    <w:p w14:paraId="6BF2AE4F" w14:textId="77777777" w:rsidR="009D1F09" w:rsidRPr="00763D4F" w:rsidRDefault="009D168E" w:rsidP="00763D4F">
      <w:pPr>
        <w:rPr>
          <w:rFonts w:ascii="Twinkl" w:eastAsia="Cambria" w:hAnsi="Twinkl" w:cs="Cambria"/>
          <w:sz w:val="28"/>
          <w:szCs w:val="28"/>
        </w:rPr>
      </w:pPr>
      <w:r w:rsidRPr="00763D4F">
        <w:rPr>
          <w:rFonts w:ascii="Twinkl" w:eastAsia="Cambria" w:hAnsi="Twinkl" w:cs="Cambria"/>
          <w:b/>
          <w:sz w:val="28"/>
          <w:szCs w:val="28"/>
        </w:rPr>
        <w:lastRenderedPageBreak/>
        <w:t>1. Introduction</w:t>
      </w:r>
    </w:p>
    <w:p w14:paraId="5815F18D" w14:textId="77777777" w:rsidR="009D1F09" w:rsidRPr="00763D4F" w:rsidRDefault="009D1F09" w:rsidP="00763D4F">
      <w:pPr>
        <w:spacing w:line="100" w:lineRule="exact"/>
        <w:rPr>
          <w:rFonts w:ascii="Twinkl" w:hAnsi="Twinkl"/>
          <w:sz w:val="10"/>
          <w:szCs w:val="10"/>
        </w:rPr>
      </w:pPr>
    </w:p>
    <w:p w14:paraId="5CE09AF1" w14:textId="77777777" w:rsidR="009D1F09" w:rsidRPr="00763D4F" w:rsidRDefault="009D1F09" w:rsidP="00763D4F">
      <w:pPr>
        <w:spacing w:line="200" w:lineRule="exact"/>
        <w:rPr>
          <w:rFonts w:ascii="Twinkl" w:hAnsi="Twinkl"/>
        </w:rPr>
      </w:pPr>
    </w:p>
    <w:p w14:paraId="2FA4FEE5" w14:textId="77777777" w:rsidR="009D1F09" w:rsidRPr="00763D4F" w:rsidRDefault="009D168E" w:rsidP="00763D4F">
      <w:pPr>
        <w:spacing w:line="255" w:lineRule="auto"/>
        <w:rPr>
          <w:rFonts w:ascii="Twinkl" w:eastAsia="Cambria" w:hAnsi="Twinkl" w:cs="Cambria"/>
          <w:sz w:val="24"/>
          <w:szCs w:val="24"/>
        </w:rPr>
      </w:pPr>
      <w:r w:rsidRPr="00763D4F">
        <w:rPr>
          <w:rFonts w:ascii="Twinkl" w:eastAsia="Cambria" w:hAnsi="Twinkl" w:cs="Cambria"/>
          <w:sz w:val="24"/>
          <w:szCs w:val="24"/>
        </w:rPr>
        <w:t>1.1  We believe that our school provides a good education for all our children, and that the headteacher and other staff work very hard to build positive relationships with all parents. However, the school is obliged to have procedures in place in case there are complaints by parents. The following policy sets out the procedure that the school follows in such cases.</w:t>
      </w:r>
    </w:p>
    <w:p w14:paraId="67D36DE2" w14:textId="77777777" w:rsidR="009D1F09" w:rsidRPr="00763D4F" w:rsidRDefault="009D1F09" w:rsidP="00763D4F">
      <w:pPr>
        <w:spacing w:line="260" w:lineRule="exact"/>
        <w:rPr>
          <w:rFonts w:ascii="Twinkl" w:hAnsi="Twinkl"/>
          <w:sz w:val="26"/>
          <w:szCs w:val="26"/>
        </w:rPr>
      </w:pPr>
    </w:p>
    <w:p w14:paraId="352B5703" w14:textId="77777777" w:rsidR="009D1F09" w:rsidRPr="00763D4F" w:rsidRDefault="009D168E" w:rsidP="00763D4F">
      <w:pPr>
        <w:rPr>
          <w:rFonts w:ascii="Twinkl" w:eastAsia="Cambria" w:hAnsi="Twinkl" w:cs="Cambria"/>
          <w:sz w:val="28"/>
          <w:szCs w:val="28"/>
        </w:rPr>
      </w:pPr>
      <w:r w:rsidRPr="00763D4F">
        <w:rPr>
          <w:rFonts w:ascii="Twinkl" w:eastAsia="Cambria" w:hAnsi="Twinkl" w:cs="Cambria"/>
          <w:b/>
          <w:sz w:val="28"/>
          <w:szCs w:val="28"/>
        </w:rPr>
        <w:t>2. Aims and objectives</w:t>
      </w:r>
    </w:p>
    <w:p w14:paraId="5AB5D4BF" w14:textId="77777777" w:rsidR="009D1F09" w:rsidRPr="00763D4F" w:rsidRDefault="009D1F09" w:rsidP="00763D4F">
      <w:pPr>
        <w:spacing w:line="100" w:lineRule="exact"/>
        <w:rPr>
          <w:rFonts w:ascii="Twinkl" w:hAnsi="Twinkl"/>
          <w:sz w:val="10"/>
          <w:szCs w:val="10"/>
        </w:rPr>
      </w:pPr>
    </w:p>
    <w:p w14:paraId="0CAF883E" w14:textId="77777777" w:rsidR="009D1F09" w:rsidRPr="00763D4F" w:rsidRDefault="009D1F09" w:rsidP="00763D4F">
      <w:pPr>
        <w:spacing w:line="200" w:lineRule="exact"/>
        <w:rPr>
          <w:rFonts w:ascii="Twinkl" w:hAnsi="Twinkl"/>
        </w:rPr>
      </w:pPr>
    </w:p>
    <w:p w14:paraId="450A78BB" w14:textId="77777777" w:rsidR="009D1F09" w:rsidRPr="00763D4F" w:rsidRDefault="009D168E" w:rsidP="00763D4F">
      <w:pPr>
        <w:spacing w:line="255" w:lineRule="auto"/>
        <w:rPr>
          <w:rFonts w:ascii="Twinkl" w:eastAsia="Cambria" w:hAnsi="Twinkl" w:cs="Cambria"/>
          <w:sz w:val="24"/>
          <w:szCs w:val="24"/>
        </w:rPr>
      </w:pPr>
      <w:r w:rsidRPr="00763D4F">
        <w:rPr>
          <w:rFonts w:ascii="Twinkl" w:eastAsia="Cambria" w:hAnsi="Twinkl" w:cs="Cambria"/>
          <w:sz w:val="24"/>
          <w:szCs w:val="24"/>
        </w:rPr>
        <w:t>2.1  Our school aims to be fair, open and honest when dealing with any complaint. We give careful consideration to all complaints and deal with them as swiftly as possible.</w:t>
      </w:r>
    </w:p>
    <w:p w14:paraId="3DC67F57" w14:textId="77777777" w:rsidR="009D1F09" w:rsidRPr="00763D4F" w:rsidRDefault="009D168E" w:rsidP="00763D4F">
      <w:pPr>
        <w:spacing w:line="254" w:lineRule="auto"/>
        <w:rPr>
          <w:rFonts w:ascii="Twinkl" w:eastAsia="Cambria" w:hAnsi="Twinkl" w:cs="Cambria"/>
          <w:sz w:val="24"/>
          <w:szCs w:val="24"/>
        </w:rPr>
      </w:pPr>
      <w:r w:rsidRPr="00763D4F">
        <w:rPr>
          <w:rFonts w:ascii="Twinkl" w:eastAsia="Cambria" w:hAnsi="Twinkl" w:cs="Cambria"/>
          <w:sz w:val="24"/>
          <w:szCs w:val="24"/>
        </w:rPr>
        <w:t>We aim to resolve any complaint through dialogue and mutual understanding and, in all cases, we put the interests of the child above all other issues. We provide sufficient opportunity for any complaint to be fully discussed, and then resolved.</w:t>
      </w:r>
    </w:p>
    <w:p w14:paraId="03100B8B" w14:textId="77777777" w:rsidR="009D1F09" w:rsidRPr="00763D4F" w:rsidRDefault="009D1F09" w:rsidP="00763D4F">
      <w:pPr>
        <w:spacing w:line="260" w:lineRule="exact"/>
        <w:rPr>
          <w:rFonts w:ascii="Twinkl" w:hAnsi="Twinkl"/>
          <w:sz w:val="26"/>
          <w:szCs w:val="26"/>
        </w:rPr>
      </w:pPr>
    </w:p>
    <w:p w14:paraId="19978C4B" w14:textId="77777777" w:rsidR="009D1F09" w:rsidRPr="00763D4F" w:rsidRDefault="009D168E" w:rsidP="00763D4F">
      <w:pPr>
        <w:rPr>
          <w:rFonts w:ascii="Twinkl" w:eastAsia="Cambria" w:hAnsi="Twinkl" w:cs="Cambria"/>
          <w:sz w:val="28"/>
          <w:szCs w:val="28"/>
        </w:rPr>
      </w:pPr>
      <w:r w:rsidRPr="00763D4F">
        <w:rPr>
          <w:rFonts w:ascii="Twinkl" w:eastAsia="Cambria" w:hAnsi="Twinkl" w:cs="Cambria"/>
          <w:b/>
          <w:sz w:val="28"/>
          <w:szCs w:val="28"/>
        </w:rPr>
        <w:t>3. The complaints process</w:t>
      </w:r>
    </w:p>
    <w:p w14:paraId="65EDE6F2" w14:textId="77777777" w:rsidR="009D1F09" w:rsidRPr="00763D4F" w:rsidRDefault="009D1F09" w:rsidP="00763D4F">
      <w:pPr>
        <w:spacing w:line="100" w:lineRule="exact"/>
        <w:rPr>
          <w:rFonts w:ascii="Twinkl" w:hAnsi="Twinkl"/>
          <w:sz w:val="10"/>
          <w:szCs w:val="10"/>
        </w:rPr>
      </w:pPr>
    </w:p>
    <w:p w14:paraId="72C1D09D" w14:textId="77777777" w:rsidR="009D1F09" w:rsidRPr="00763D4F" w:rsidRDefault="009D1F09" w:rsidP="00763D4F">
      <w:pPr>
        <w:spacing w:line="200" w:lineRule="exact"/>
        <w:rPr>
          <w:rFonts w:ascii="Twinkl" w:hAnsi="Twinkl"/>
        </w:rPr>
      </w:pPr>
    </w:p>
    <w:p w14:paraId="106D1D29" w14:textId="77777777" w:rsidR="009D1F09" w:rsidRPr="00763D4F" w:rsidRDefault="009D168E" w:rsidP="00763D4F">
      <w:pPr>
        <w:spacing w:line="254" w:lineRule="auto"/>
        <w:jc w:val="both"/>
        <w:rPr>
          <w:rFonts w:ascii="Twinkl" w:eastAsia="Cambria" w:hAnsi="Twinkl" w:cs="Cambria"/>
          <w:sz w:val="24"/>
          <w:szCs w:val="24"/>
        </w:rPr>
      </w:pPr>
      <w:r w:rsidRPr="00763D4F">
        <w:rPr>
          <w:rFonts w:ascii="Twinkl" w:eastAsia="Cambria" w:hAnsi="Twinkl" w:cs="Cambria"/>
          <w:b/>
          <w:sz w:val="24"/>
          <w:szCs w:val="24"/>
        </w:rPr>
        <w:t xml:space="preserve">*Informal stage - dealing with concerns: </w:t>
      </w:r>
      <w:r w:rsidRPr="00763D4F">
        <w:rPr>
          <w:rFonts w:ascii="Twinkl" w:eastAsia="Cambria" w:hAnsi="Twinkl" w:cs="Cambria"/>
          <w:sz w:val="24"/>
          <w:szCs w:val="24"/>
        </w:rPr>
        <w:t>initial concerns are dealt with by a class teacher, head of Key Stage or another appropriate member of the senior leadership team on an informal basis, either in person, by telephone or in writing.</w:t>
      </w:r>
    </w:p>
    <w:p w14:paraId="450466C4" w14:textId="77777777" w:rsidR="009D1F09" w:rsidRPr="00763D4F" w:rsidRDefault="009D1F09" w:rsidP="00763D4F">
      <w:pPr>
        <w:spacing w:line="280" w:lineRule="exact"/>
        <w:rPr>
          <w:rFonts w:ascii="Twinkl" w:hAnsi="Twinkl"/>
          <w:sz w:val="28"/>
          <w:szCs w:val="28"/>
        </w:rPr>
      </w:pPr>
    </w:p>
    <w:p w14:paraId="54E741DF" w14:textId="77777777" w:rsidR="009D1F09" w:rsidRPr="00763D4F" w:rsidRDefault="009D168E" w:rsidP="00763D4F">
      <w:pPr>
        <w:spacing w:line="255" w:lineRule="auto"/>
        <w:rPr>
          <w:rFonts w:ascii="Twinkl" w:eastAsia="Cambria" w:hAnsi="Twinkl" w:cs="Cambria"/>
          <w:sz w:val="24"/>
          <w:szCs w:val="24"/>
        </w:rPr>
      </w:pPr>
      <w:r w:rsidRPr="00763D4F">
        <w:rPr>
          <w:rFonts w:ascii="Twinkl" w:eastAsia="Cambria" w:hAnsi="Twinkl" w:cs="Cambria"/>
          <w:sz w:val="24"/>
          <w:szCs w:val="24"/>
        </w:rPr>
        <w:t xml:space="preserve">* </w:t>
      </w:r>
      <w:r w:rsidRPr="00763D4F">
        <w:rPr>
          <w:rFonts w:ascii="Twinkl" w:eastAsia="Cambria" w:hAnsi="Twinkl" w:cs="Cambria"/>
          <w:b/>
          <w:sz w:val="24"/>
          <w:szCs w:val="24"/>
        </w:rPr>
        <w:t xml:space="preserve">Formal stage two </w:t>
      </w:r>
      <w:r w:rsidRPr="00763D4F">
        <w:rPr>
          <w:rFonts w:ascii="Twinkl" w:eastAsia="Cambria" w:hAnsi="Twinkl" w:cs="Cambria"/>
          <w:sz w:val="24"/>
          <w:szCs w:val="24"/>
        </w:rPr>
        <w:t>: where a complaint has not been resolved by the class teacher the head teacher will deal with it.- if the complaint is about the head teacher this will be dealt with by the chair of governors.</w:t>
      </w:r>
    </w:p>
    <w:p w14:paraId="46D6EB97" w14:textId="77777777" w:rsidR="009D1F09" w:rsidRPr="00763D4F" w:rsidRDefault="009D1F09" w:rsidP="00763D4F">
      <w:pPr>
        <w:spacing w:line="280" w:lineRule="exact"/>
        <w:rPr>
          <w:rFonts w:ascii="Twinkl" w:hAnsi="Twinkl"/>
          <w:sz w:val="28"/>
          <w:szCs w:val="28"/>
        </w:rPr>
      </w:pPr>
    </w:p>
    <w:p w14:paraId="3E18E90E" w14:textId="77777777" w:rsidR="009D1F09" w:rsidRPr="00763D4F" w:rsidRDefault="009D168E" w:rsidP="00763D4F">
      <w:pPr>
        <w:spacing w:line="255" w:lineRule="auto"/>
        <w:rPr>
          <w:rFonts w:ascii="Twinkl" w:eastAsia="Cambria" w:hAnsi="Twinkl" w:cs="Cambria"/>
          <w:sz w:val="24"/>
          <w:szCs w:val="24"/>
        </w:rPr>
      </w:pPr>
      <w:r w:rsidRPr="00763D4F">
        <w:rPr>
          <w:rFonts w:ascii="Twinkl" w:eastAsia="Cambria" w:hAnsi="Twinkl" w:cs="Cambria"/>
          <w:b/>
          <w:sz w:val="24"/>
          <w:szCs w:val="24"/>
        </w:rPr>
        <w:t xml:space="preserve">* Formal stage three: </w:t>
      </w:r>
      <w:r w:rsidRPr="00763D4F">
        <w:rPr>
          <w:rFonts w:ascii="Twinkl" w:eastAsia="Cambria" w:hAnsi="Twinkl" w:cs="Cambria"/>
          <w:sz w:val="24"/>
          <w:szCs w:val="24"/>
        </w:rPr>
        <w:t>If stage one and two have been worked through and the complainant is unhappy with the way in which their complaint has been handled, the case can be referred to the chair of governors or governor represented. The chair of governors will carry out a review of the investigation carried out at formal stage two to consider the way the complaint has been investigated and handled by the school. This stage does not involve a rehearing of the complaint</w:t>
      </w:r>
      <w:r w:rsidRPr="00763D4F">
        <w:rPr>
          <w:rFonts w:ascii="Twinkl" w:eastAsia="Cambria" w:hAnsi="Twinkl" w:cs="Cambria"/>
          <w:b/>
          <w:sz w:val="24"/>
          <w:szCs w:val="24"/>
        </w:rPr>
        <w:t xml:space="preserve">. </w:t>
      </w:r>
      <w:r w:rsidRPr="00763D4F">
        <w:rPr>
          <w:rFonts w:ascii="Twinkl" w:eastAsia="Cambria" w:hAnsi="Twinkl" w:cs="Cambria"/>
          <w:sz w:val="24"/>
          <w:szCs w:val="24"/>
        </w:rPr>
        <w:t>The decision of the chair of governors at this stage is usually final.</w:t>
      </w:r>
    </w:p>
    <w:p w14:paraId="5CB198D3" w14:textId="77777777" w:rsidR="009D1F09" w:rsidRPr="00763D4F" w:rsidRDefault="009D1F09" w:rsidP="00763D4F">
      <w:pPr>
        <w:spacing w:line="280" w:lineRule="exact"/>
        <w:rPr>
          <w:rFonts w:ascii="Twinkl" w:hAnsi="Twinkl"/>
          <w:sz w:val="28"/>
          <w:szCs w:val="28"/>
        </w:rPr>
      </w:pPr>
    </w:p>
    <w:p w14:paraId="2440AF38" w14:textId="77777777" w:rsidR="009D1F09" w:rsidRPr="00763D4F" w:rsidRDefault="009D168E" w:rsidP="00763D4F">
      <w:pPr>
        <w:spacing w:line="255" w:lineRule="auto"/>
        <w:rPr>
          <w:rFonts w:ascii="Twinkl" w:eastAsia="Cambria" w:hAnsi="Twinkl" w:cs="Cambria"/>
          <w:sz w:val="24"/>
          <w:szCs w:val="24"/>
        </w:rPr>
      </w:pPr>
      <w:r w:rsidRPr="00763D4F">
        <w:rPr>
          <w:rFonts w:ascii="Twinkl" w:eastAsia="Cambria" w:hAnsi="Twinkl" w:cs="Cambria"/>
          <w:b/>
          <w:sz w:val="24"/>
          <w:szCs w:val="24"/>
        </w:rPr>
        <w:t xml:space="preserve">* Local Education Authority (LEA) review: </w:t>
      </w:r>
      <w:r w:rsidRPr="00763D4F">
        <w:rPr>
          <w:rFonts w:ascii="Twinkl" w:eastAsia="Cambria" w:hAnsi="Twinkl" w:cs="Cambria"/>
          <w:sz w:val="24"/>
          <w:szCs w:val="24"/>
        </w:rPr>
        <w:t>if complainants believe that their complaint has not been handled fairly within the school procedures, they may ask the LA, to review and comment on how the school has dealt with the complaint. This applies to all types of maintained school, whether community, foundation, voluntary aided or voluntary controlled.</w:t>
      </w:r>
    </w:p>
    <w:p w14:paraId="608EC5A4" w14:textId="77777777" w:rsidR="009D1F09" w:rsidRPr="00763D4F" w:rsidRDefault="009D1F09" w:rsidP="00763D4F">
      <w:pPr>
        <w:spacing w:line="280" w:lineRule="exact"/>
        <w:rPr>
          <w:rFonts w:ascii="Twinkl" w:hAnsi="Twinkl"/>
          <w:sz w:val="28"/>
          <w:szCs w:val="28"/>
        </w:rPr>
      </w:pPr>
    </w:p>
    <w:p w14:paraId="60411DA9" w14:textId="77777777" w:rsidR="009D1F09" w:rsidRPr="00763D4F" w:rsidRDefault="009D168E" w:rsidP="00763D4F">
      <w:pPr>
        <w:rPr>
          <w:rFonts w:ascii="Twinkl" w:eastAsia="Cambria" w:hAnsi="Twinkl" w:cs="Cambria"/>
          <w:sz w:val="24"/>
          <w:szCs w:val="24"/>
        </w:rPr>
      </w:pPr>
      <w:r w:rsidRPr="00763D4F">
        <w:rPr>
          <w:rFonts w:ascii="Twinkl" w:eastAsia="Cambria" w:hAnsi="Twinkl" w:cs="Cambria"/>
          <w:b/>
          <w:i/>
          <w:sz w:val="24"/>
          <w:szCs w:val="24"/>
        </w:rPr>
        <w:t>The LA review is NOT an appeal stage. The local authority cannot overturn a</w:t>
      </w:r>
    </w:p>
    <w:p w14:paraId="3D1BCA9D" w14:textId="77777777" w:rsidR="009D1F09" w:rsidRPr="00763D4F" w:rsidRDefault="009D168E" w:rsidP="00763D4F">
      <w:pPr>
        <w:rPr>
          <w:rFonts w:ascii="Twinkl" w:eastAsia="Cambria" w:hAnsi="Twinkl" w:cs="Cambria"/>
          <w:sz w:val="24"/>
          <w:szCs w:val="24"/>
        </w:rPr>
      </w:pPr>
      <w:r w:rsidRPr="00763D4F">
        <w:rPr>
          <w:rFonts w:ascii="Twinkl" w:eastAsia="Cambria" w:hAnsi="Twinkl" w:cs="Cambria"/>
          <w:b/>
          <w:i/>
          <w:sz w:val="24"/>
          <w:szCs w:val="24"/>
        </w:rPr>
        <w:t>governing body’s decision; it can only comment on the fairness of the process.</w:t>
      </w:r>
    </w:p>
    <w:p w14:paraId="6E38CA4A" w14:textId="77777777" w:rsidR="009D1F09" w:rsidRPr="00763D4F" w:rsidRDefault="009D1F09" w:rsidP="00763D4F">
      <w:pPr>
        <w:spacing w:line="100" w:lineRule="exact"/>
        <w:rPr>
          <w:rFonts w:ascii="Twinkl" w:hAnsi="Twinkl"/>
          <w:sz w:val="10"/>
          <w:szCs w:val="10"/>
        </w:rPr>
      </w:pPr>
    </w:p>
    <w:p w14:paraId="13B5703F" w14:textId="77777777" w:rsidR="009D1F09" w:rsidRPr="00763D4F" w:rsidRDefault="009D1F09" w:rsidP="00763D4F">
      <w:pPr>
        <w:spacing w:line="200" w:lineRule="exact"/>
        <w:rPr>
          <w:rFonts w:ascii="Twinkl" w:hAnsi="Twinkl"/>
        </w:rPr>
      </w:pPr>
    </w:p>
    <w:p w14:paraId="329FE200" w14:textId="77777777" w:rsidR="009D1F09" w:rsidRPr="00763D4F" w:rsidRDefault="009D168E" w:rsidP="00763D4F">
      <w:pPr>
        <w:spacing w:line="254" w:lineRule="auto"/>
        <w:rPr>
          <w:rFonts w:ascii="Twinkl" w:eastAsia="Cambria" w:hAnsi="Twinkl" w:cs="Cambria"/>
          <w:sz w:val="24"/>
          <w:szCs w:val="24"/>
        </w:rPr>
        <w:sectPr w:rsidR="009D1F09" w:rsidRPr="00763D4F">
          <w:pgSz w:w="11920" w:h="16840"/>
          <w:pgMar w:top="1360" w:right="1340" w:bottom="280" w:left="1340" w:header="720" w:footer="720" w:gutter="0"/>
          <w:cols w:space="720"/>
        </w:sectPr>
      </w:pPr>
      <w:r w:rsidRPr="00763D4F">
        <w:rPr>
          <w:rFonts w:ascii="Twinkl" w:eastAsia="Cambria" w:hAnsi="Twinkl" w:cs="Cambria"/>
          <w:b/>
          <w:sz w:val="24"/>
          <w:szCs w:val="24"/>
        </w:rPr>
        <w:t xml:space="preserve">* Secretary of State review : </w:t>
      </w:r>
      <w:r w:rsidRPr="00763D4F">
        <w:rPr>
          <w:rFonts w:ascii="Twinkl" w:eastAsia="Cambria" w:hAnsi="Twinkl" w:cs="Cambria"/>
          <w:sz w:val="24"/>
          <w:szCs w:val="24"/>
        </w:rPr>
        <w:t>Having exhausted the previous stages, complaints can finally be taken to the Secretary of State for Education but only on the grounds that the governing body or LEA is acting or proposing to act unreasonably or illegally.</w:t>
      </w:r>
    </w:p>
    <w:p w14:paraId="3AADEDEC" w14:textId="77777777" w:rsidR="009D1F09" w:rsidRPr="00763D4F" w:rsidRDefault="009D168E" w:rsidP="00763D4F">
      <w:pPr>
        <w:spacing w:line="280" w:lineRule="exact"/>
        <w:rPr>
          <w:rFonts w:ascii="Twinkl" w:eastAsia="Cambria" w:hAnsi="Twinkl" w:cs="Cambria"/>
          <w:sz w:val="24"/>
          <w:szCs w:val="24"/>
        </w:rPr>
      </w:pPr>
      <w:r w:rsidRPr="00763D4F">
        <w:rPr>
          <w:rFonts w:ascii="Twinkl" w:eastAsia="Cambria" w:hAnsi="Twinkl" w:cs="Cambria"/>
          <w:i/>
          <w:sz w:val="24"/>
          <w:szCs w:val="24"/>
        </w:rPr>
        <w:lastRenderedPageBreak/>
        <w:t>**If, at any stage of the process, the complainant starts legal action in relation to the matters under consideration, the complaints process will automatically cease, and all further correspondence will be with the Schools’ legal representatives.</w:t>
      </w:r>
    </w:p>
    <w:p w14:paraId="3D8D3AFF" w14:textId="77777777" w:rsidR="009D1F09" w:rsidRPr="00763D4F" w:rsidRDefault="009D1F09" w:rsidP="00763D4F">
      <w:pPr>
        <w:spacing w:line="200" w:lineRule="exact"/>
        <w:rPr>
          <w:rFonts w:ascii="Twinkl" w:hAnsi="Twinkl"/>
        </w:rPr>
      </w:pPr>
    </w:p>
    <w:p w14:paraId="6E1D0E51" w14:textId="77777777" w:rsidR="009D1F09" w:rsidRPr="00763D4F" w:rsidRDefault="009D1F09" w:rsidP="00763D4F">
      <w:pPr>
        <w:spacing w:line="200" w:lineRule="exact"/>
        <w:rPr>
          <w:rFonts w:ascii="Twinkl" w:hAnsi="Twinkl"/>
        </w:rPr>
      </w:pPr>
    </w:p>
    <w:p w14:paraId="6BBB36C7" w14:textId="77777777" w:rsidR="009D1F09" w:rsidRPr="00763D4F" w:rsidRDefault="009D1F09" w:rsidP="00763D4F">
      <w:pPr>
        <w:spacing w:line="200" w:lineRule="exact"/>
        <w:rPr>
          <w:rFonts w:ascii="Twinkl" w:hAnsi="Twinkl"/>
        </w:rPr>
      </w:pPr>
    </w:p>
    <w:p w14:paraId="08316C27" w14:textId="77777777" w:rsidR="009D1F09" w:rsidRPr="00763D4F" w:rsidRDefault="009D1F09" w:rsidP="00763D4F">
      <w:pPr>
        <w:spacing w:line="280" w:lineRule="exact"/>
        <w:rPr>
          <w:rFonts w:ascii="Twinkl" w:hAnsi="Twinkl"/>
          <w:sz w:val="28"/>
          <w:szCs w:val="28"/>
        </w:rPr>
      </w:pPr>
    </w:p>
    <w:p w14:paraId="6B0ED162" w14:textId="77777777" w:rsidR="009D1F09" w:rsidRPr="00763D4F" w:rsidRDefault="009D168E" w:rsidP="00763D4F">
      <w:pPr>
        <w:rPr>
          <w:rFonts w:ascii="Twinkl" w:eastAsia="Cambria" w:hAnsi="Twinkl" w:cs="Cambria"/>
          <w:sz w:val="28"/>
          <w:szCs w:val="28"/>
        </w:rPr>
      </w:pPr>
      <w:r w:rsidRPr="00763D4F">
        <w:rPr>
          <w:rFonts w:ascii="Twinkl" w:eastAsia="Cambria" w:hAnsi="Twinkl" w:cs="Cambria"/>
          <w:b/>
          <w:sz w:val="28"/>
          <w:szCs w:val="28"/>
        </w:rPr>
        <w:t>4. Monitoring and review</w:t>
      </w:r>
    </w:p>
    <w:p w14:paraId="328385CD" w14:textId="77777777" w:rsidR="009D1F09" w:rsidRPr="00763D4F" w:rsidRDefault="009D1F09" w:rsidP="00763D4F">
      <w:pPr>
        <w:spacing w:line="100" w:lineRule="exact"/>
        <w:rPr>
          <w:rFonts w:ascii="Twinkl" w:hAnsi="Twinkl"/>
          <w:sz w:val="10"/>
          <w:szCs w:val="10"/>
        </w:rPr>
      </w:pPr>
    </w:p>
    <w:p w14:paraId="7AB0E435" w14:textId="77777777" w:rsidR="009D1F09" w:rsidRPr="00763D4F" w:rsidRDefault="009D1F09" w:rsidP="00763D4F">
      <w:pPr>
        <w:spacing w:line="200" w:lineRule="exact"/>
        <w:rPr>
          <w:rFonts w:ascii="Twinkl" w:hAnsi="Twinkl"/>
        </w:rPr>
      </w:pPr>
    </w:p>
    <w:p w14:paraId="6F2FC42E" w14:textId="77777777" w:rsidR="009D1F09" w:rsidRPr="00763D4F" w:rsidRDefault="009D168E" w:rsidP="00763D4F">
      <w:pPr>
        <w:spacing w:line="255" w:lineRule="auto"/>
        <w:rPr>
          <w:rFonts w:ascii="Twinkl" w:eastAsia="Cambria" w:hAnsi="Twinkl" w:cs="Cambria"/>
          <w:sz w:val="24"/>
          <w:szCs w:val="24"/>
        </w:rPr>
      </w:pPr>
      <w:r w:rsidRPr="00763D4F">
        <w:rPr>
          <w:rFonts w:ascii="Twinkl" w:eastAsia="Cambria" w:hAnsi="Twinkl" w:cs="Cambria"/>
          <w:sz w:val="24"/>
          <w:szCs w:val="24"/>
        </w:rPr>
        <w:t>4.1 The governors monitor the complaints procedure, in order to ensure that all complaints are handled properly. The headteacher logs all complaints received by the school and records how they were resolved. Governors examine this log on an annual basis.</w:t>
      </w:r>
    </w:p>
    <w:p w14:paraId="16860D87" w14:textId="77777777" w:rsidR="009D1F09" w:rsidRPr="00763D4F" w:rsidRDefault="009D1F09" w:rsidP="00763D4F">
      <w:pPr>
        <w:spacing w:line="280" w:lineRule="exact"/>
        <w:rPr>
          <w:rFonts w:ascii="Twinkl" w:hAnsi="Twinkl"/>
          <w:sz w:val="28"/>
          <w:szCs w:val="28"/>
        </w:rPr>
      </w:pPr>
    </w:p>
    <w:p w14:paraId="2FC1AE6A" w14:textId="77777777" w:rsidR="009D1F09" w:rsidRPr="00763D4F" w:rsidRDefault="009D168E" w:rsidP="00763D4F">
      <w:pPr>
        <w:spacing w:line="255" w:lineRule="auto"/>
        <w:rPr>
          <w:rFonts w:ascii="Twinkl" w:eastAsia="Cambria" w:hAnsi="Twinkl" w:cs="Cambria"/>
          <w:sz w:val="24"/>
          <w:szCs w:val="24"/>
        </w:rPr>
      </w:pPr>
      <w:r w:rsidRPr="00763D4F">
        <w:rPr>
          <w:rFonts w:ascii="Twinkl" w:eastAsia="Cambria" w:hAnsi="Twinkl" w:cs="Cambria"/>
          <w:sz w:val="24"/>
          <w:szCs w:val="24"/>
        </w:rPr>
        <w:t>4.2  Governors take into account any local or national decisions that affect the complaints process, and make any modifications necessary to this policy. This policy is made available to all parents, so that they can be properly informed about the complaints process.</w:t>
      </w:r>
    </w:p>
    <w:p w14:paraId="344CDF17" w14:textId="77777777" w:rsidR="009D1F09" w:rsidRPr="00763D4F" w:rsidRDefault="009D1F09" w:rsidP="00763D4F">
      <w:pPr>
        <w:spacing w:line="260" w:lineRule="exact"/>
        <w:rPr>
          <w:rFonts w:ascii="Twinkl" w:hAnsi="Twinkl"/>
          <w:sz w:val="26"/>
          <w:szCs w:val="26"/>
        </w:rPr>
      </w:pPr>
    </w:p>
    <w:p w14:paraId="0417533F" w14:textId="77777777" w:rsidR="009D1F09" w:rsidRPr="00763D4F" w:rsidRDefault="009D168E" w:rsidP="00763D4F">
      <w:pPr>
        <w:rPr>
          <w:rFonts w:ascii="Twinkl" w:eastAsia="Cambria" w:hAnsi="Twinkl" w:cs="Cambria"/>
          <w:sz w:val="28"/>
          <w:szCs w:val="28"/>
        </w:rPr>
      </w:pPr>
      <w:r w:rsidRPr="00763D4F">
        <w:rPr>
          <w:rFonts w:ascii="Twinkl" w:eastAsia="Cambria" w:hAnsi="Twinkl" w:cs="Cambria"/>
          <w:b/>
          <w:sz w:val="28"/>
          <w:szCs w:val="28"/>
        </w:rPr>
        <w:t>5. Record Keeping</w:t>
      </w:r>
    </w:p>
    <w:p w14:paraId="0DE13BDB" w14:textId="4BEABBAF" w:rsidR="009D1F09" w:rsidRDefault="009D168E" w:rsidP="00763D4F">
      <w:pPr>
        <w:rPr>
          <w:rFonts w:ascii="Twinkl" w:eastAsia="Cambria" w:hAnsi="Twinkl" w:cs="Cambria"/>
          <w:sz w:val="24"/>
          <w:szCs w:val="24"/>
        </w:rPr>
      </w:pPr>
      <w:r w:rsidRPr="00763D4F">
        <w:rPr>
          <w:rFonts w:ascii="Twinkl" w:eastAsia="Cambria" w:hAnsi="Twinkl" w:cs="Cambria"/>
          <w:sz w:val="24"/>
          <w:szCs w:val="24"/>
        </w:rPr>
        <w:t>– At Stage 2 and 3 – there should be clear communication in writing throughout the handling of the complaint. A copy of all written communication should be retained for reference. Only complaints relating to the schooling of a specific child would be kept within the child's files. Other issues will be filed separately in a secure location and will be retained for a period of 7 years.</w:t>
      </w:r>
    </w:p>
    <w:p w14:paraId="072F11ED" w14:textId="33CF7369" w:rsidR="00A116B5" w:rsidRDefault="00A116B5">
      <w:pPr>
        <w:rPr>
          <w:rFonts w:ascii="Twinkl" w:eastAsia="Cambria" w:hAnsi="Twinkl" w:cs="Cambria"/>
          <w:sz w:val="24"/>
          <w:szCs w:val="24"/>
        </w:rPr>
      </w:pPr>
      <w:r>
        <w:rPr>
          <w:rFonts w:ascii="Twinkl" w:eastAsia="Cambria" w:hAnsi="Twinkl" w:cs="Cambria"/>
          <w:sz w:val="24"/>
          <w:szCs w:val="24"/>
        </w:rPr>
        <w:br w:type="page"/>
      </w:r>
    </w:p>
    <w:p w14:paraId="388B5378" w14:textId="5FBF3062" w:rsidR="00A116B5" w:rsidRDefault="00A116B5" w:rsidP="00763D4F">
      <w:pPr>
        <w:rPr>
          <w:rFonts w:ascii="Twinkl" w:eastAsia="Cambria" w:hAnsi="Twinkl" w:cs="Cambria"/>
          <w:b/>
          <w:sz w:val="24"/>
          <w:szCs w:val="24"/>
        </w:rPr>
      </w:pPr>
      <w:r>
        <w:rPr>
          <w:rFonts w:ascii="Twinkl" w:eastAsia="Cambria" w:hAnsi="Twinkl" w:cs="Cambria"/>
          <w:b/>
          <w:sz w:val="24"/>
          <w:szCs w:val="24"/>
        </w:rPr>
        <w:lastRenderedPageBreak/>
        <w:t>6. Exceptions to this procedure</w:t>
      </w:r>
    </w:p>
    <w:tbl>
      <w:tblPr>
        <w:tblStyle w:val="TableGrid"/>
        <w:tblW w:w="0" w:type="auto"/>
        <w:tblLook w:val="04A0" w:firstRow="1" w:lastRow="0" w:firstColumn="1" w:lastColumn="0" w:noHBand="0" w:noVBand="1"/>
      </w:tblPr>
      <w:tblGrid>
        <w:gridCol w:w="3256"/>
        <w:gridCol w:w="5834"/>
      </w:tblGrid>
      <w:tr w:rsidR="00A116B5" w14:paraId="4236DCE0" w14:textId="77777777" w:rsidTr="005F69A7">
        <w:tc>
          <w:tcPr>
            <w:tcW w:w="3256" w:type="dxa"/>
          </w:tcPr>
          <w:p w14:paraId="50A9EC45" w14:textId="7D44B1B7" w:rsidR="00A116B5" w:rsidRPr="005F69A7" w:rsidRDefault="00A116B5" w:rsidP="005F69A7">
            <w:pPr>
              <w:rPr>
                <w:rFonts w:ascii="Twinkl" w:eastAsia="Cambria" w:hAnsi="Twinkl" w:cs="Cambria"/>
                <w:b/>
                <w:sz w:val="24"/>
                <w:szCs w:val="24"/>
              </w:rPr>
            </w:pPr>
            <w:bookmarkStart w:id="0" w:name="_GoBack"/>
            <w:bookmarkEnd w:id="0"/>
            <w:r w:rsidRPr="005F69A7">
              <w:rPr>
                <w:rFonts w:ascii="Twinkl" w:eastAsia="Cambria" w:hAnsi="Twinkl" w:cs="Cambria"/>
                <w:b/>
                <w:sz w:val="24"/>
                <w:szCs w:val="24"/>
              </w:rPr>
              <w:t>Exceptions to this procedure</w:t>
            </w:r>
          </w:p>
        </w:tc>
        <w:tc>
          <w:tcPr>
            <w:tcW w:w="5834" w:type="dxa"/>
          </w:tcPr>
          <w:p w14:paraId="21D9F91F" w14:textId="4BDB53BF" w:rsidR="00A116B5" w:rsidRPr="005F69A7" w:rsidRDefault="00A116B5" w:rsidP="005F69A7">
            <w:pPr>
              <w:rPr>
                <w:rFonts w:ascii="Twinkl" w:eastAsia="Cambria" w:hAnsi="Twinkl" w:cs="Cambria"/>
                <w:b/>
                <w:sz w:val="24"/>
                <w:szCs w:val="24"/>
              </w:rPr>
            </w:pPr>
            <w:r w:rsidRPr="005F69A7">
              <w:rPr>
                <w:rFonts w:ascii="Twinkl" w:eastAsia="Cambria" w:hAnsi="Twinkl" w:cs="Cambria"/>
                <w:b/>
                <w:sz w:val="24"/>
                <w:szCs w:val="24"/>
              </w:rPr>
              <w:t>Who to contact</w:t>
            </w:r>
          </w:p>
        </w:tc>
      </w:tr>
      <w:tr w:rsidR="00A116B5" w14:paraId="0BE49E32" w14:textId="77777777" w:rsidTr="005F69A7">
        <w:tc>
          <w:tcPr>
            <w:tcW w:w="3256" w:type="dxa"/>
          </w:tcPr>
          <w:p w14:paraId="7B55F1B6" w14:textId="224BA97F" w:rsidR="00A116B5" w:rsidRPr="005F69A7" w:rsidRDefault="00A116B5" w:rsidP="005F69A7">
            <w:pPr>
              <w:rPr>
                <w:rFonts w:ascii="Twinkl" w:eastAsia="Cambria" w:hAnsi="Twinkl" w:cs="Cambria"/>
                <w:sz w:val="24"/>
                <w:szCs w:val="24"/>
              </w:rPr>
            </w:pPr>
            <w:r w:rsidRPr="005F69A7">
              <w:rPr>
                <w:rFonts w:ascii="Twinkl" w:eastAsia="Cambria" w:hAnsi="Twinkl" w:cs="Cambria"/>
                <w:sz w:val="24"/>
                <w:szCs w:val="24"/>
              </w:rPr>
              <w:t>Admissions to school</w:t>
            </w:r>
          </w:p>
        </w:tc>
        <w:tc>
          <w:tcPr>
            <w:tcW w:w="5834" w:type="dxa"/>
          </w:tcPr>
          <w:p w14:paraId="2B26D5CB" w14:textId="3B24E20F" w:rsidR="00A116B5" w:rsidRPr="005F69A7" w:rsidRDefault="00A116B5" w:rsidP="005F69A7">
            <w:pPr>
              <w:rPr>
                <w:rFonts w:ascii="Twinkl" w:eastAsia="Cambria" w:hAnsi="Twinkl" w:cs="Cambria"/>
                <w:sz w:val="24"/>
                <w:szCs w:val="24"/>
              </w:rPr>
            </w:pPr>
            <w:r w:rsidRPr="005F69A7">
              <w:rPr>
                <w:rFonts w:ascii="Twinkl" w:eastAsia="Cambria" w:hAnsi="Twinkl" w:cs="Cambria"/>
                <w:sz w:val="24"/>
                <w:szCs w:val="24"/>
              </w:rPr>
              <w:t>Manchester City Council</w:t>
            </w:r>
          </w:p>
        </w:tc>
      </w:tr>
      <w:tr w:rsidR="00A116B5" w14:paraId="76E93EB0" w14:textId="77777777" w:rsidTr="005F69A7">
        <w:trPr>
          <w:trHeight w:val="71"/>
        </w:trPr>
        <w:tc>
          <w:tcPr>
            <w:tcW w:w="3256" w:type="dxa"/>
          </w:tcPr>
          <w:p w14:paraId="718039AA" w14:textId="71294F6E" w:rsidR="00A116B5" w:rsidRPr="005F69A7" w:rsidRDefault="00A116B5" w:rsidP="005F69A7">
            <w:pPr>
              <w:spacing w:before="65"/>
              <w:rPr>
                <w:rFonts w:ascii="Twinkl" w:eastAsia="Arial" w:hAnsi="Twinkl" w:cs="Arial"/>
                <w:sz w:val="24"/>
                <w:szCs w:val="24"/>
              </w:rPr>
            </w:pPr>
            <w:r w:rsidRPr="005F69A7">
              <w:rPr>
                <w:rFonts w:ascii="Twinkl" w:eastAsia="Arial" w:hAnsi="Twinkl" w:cs="Arial"/>
                <w:sz w:val="24"/>
                <w:szCs w:val="24"/>
              </w:rPr>
              <w:t>Statutory assessments of</w:t>
            </w:r>
            <w:r w:rsidR="005F69A7" w:rsidRPr="005F69A7">
              <w:rPr>
                <w:rFonts w:ascii="Twinkl" w:eastAsia="Arial" w:hAnsi="Twinkl" w:cs="Arial"/>
                <w:sz w:val="24"/>
                <w:szCs w:val="24"/>
              </w:rPr>
              <w:t xml:space="preserve"> </w:t>
            </w:r>
            <w:r w:rsidRPr="005F69A7">
              <w:rPr>
                <w:rFonts w:ascii="Twinkl" w:eastAsia="Arial" w:hAnsi="Twinkl" w:cs="Arial"/>
                <w:sz w:val="24"/>
                <w:szCs w:val="24"/>
              </w:rPr>
              <w:t>Special Educational Needs</w:t>
            </w:r>
          </w:p>
          <w:p w14:paraId="5F3134F4" w14:textId="1BD6F3E8" w:rsidR="00A116B5" w:rsidRPr="005F69A7" w:rsidRDefault="00A116B5" w:rsidP="005F69A7">
            <w:pPr>
              <w:tabs>
                <w:tab w:val="left" w:pos="700"/>
              </w:tabs>
              <w:spacing w:before="62" w:line="288" w:lineRule="auto"/>
              <w:ind w:right="390"/>
              <w:rPr>
                <w:rFonts w:ascii="Twinkl" w:eastAsia="Arial" w:hAnsi="Twinkl" w:cs="Arial"/>
                <w:sz w:val="24"/>
                <w:szCs w:val="24"/>
              </w:rPr>
            </w:pPr>
            <w:r w:rsidRPr="005F69A7">
              <w:rPr>
                <w:rFonts w:ascii="Twinkl" w:eastAsia="Arial" w:hAnsi="Twinkl" w:cs="Arial"/>
                <w:sz w:val="24"/>
                <w:szCs w:val="24"/>
              </w:rPr>
              <w:t>School re-</w:t>
            </w:r>
            <w:proofErr w:type="spellStart"/>
            <w:r w:rsidRPr="005F69A7">
              <w:rPr>
                <w:rFonts w:ascii="Twinkl" w:eastAsia="Arial" w:hAnsi="Twinkl" w:cs="Arial"/>
                <w:sz w:val="24"/>
                <w:szCs w:val="24"/>
              </w:rPr>
              <w:t>organisation</w:t>
            </w:r>
            <w:proofErr w:type="spellEnd"/>
            <w:r w:rsidRPr="005F69A7">
              <w:rPr>
                <w:rFonts w:ascii="Twinkl" w:eastAsia="Arial" w:hAnsi="Twinkl" w:cs="Arial"/>
                <w:sz w:val="24"/>
                <w:szCs w:val="24"/>
              </w:rPr>
              <w:t xml:space="preserve"> proposals</w:t>
            </w:r>
          </w:p>
          <w:p w14:paraId="4E6F030F" w14:textId="77777777" w:rsidR="00A116B5" w:rsidRPr="005F69A7" w:rsidRDefault="00A116B5" w:rsidP="005F69A7">
            <w:pPr>
              <w:rPr>
                <w:rFonts w:ascii="Twinkl" w:eastAsia="Cambria" w:hAnsi="Twinkl" w:cs="Cambria"/>
                <w:sz w:val="24"/>
                <w:szCs w:val="24"/>
              </w:rPr>
            </w:pPr>
          </w:p>
        </w:tc>
        <w:tc>
          <w:tcPr>
            <w:tcW w:w="5834" w:type="dxa"/>
          </w:tcPr>
          <w:p w14:paraId="13D53F47" w14:textId="30AC0126" w:rsidR="00A116B5" w:rsidRPr="005F69A7" w:rsidRDefault="00A116B5" w:rsidP="005F69A7">
            <w:pPr>
              <w:rPr>
                <w:rFonts w:ascii="Twinkl" w:eastAsia="Cambria" w:hAnsi="Twinkl" w:cs="Cambria"/>
                <w:sz w:val="24"/>
                <w:szCs w:val="24"/>
              </w:rPr>
            </w:pPr>
            <w:r w:rsidRPr="005F69A7">
              <w:rPr>
                <w:rFonts w:ascii="Twinkl" w:eastAsia="Cambria" w:hAnsi="Twinkl" w:cs="Cambria"/>
                <w:sz w:val="24"/>
                <w:szCs w:val="24"/>
              </w:rPr>
              <w:t>Manchester City Council</w:t>
            </w:r>
          </w:p>
        </w:tc>
      </w:tr>
      <w:tr w:rsidR="00A116B5" w14:paraId="2505DB15" w14:textId="77777777" w:rsidTr="005F69A7">
        <w:tc>
          <w:tcPr>
            <w:tcW w:w="3256" w:type="dxa"/>
          </w:tcPr>
          <w:p w14:paraId="6CB284CD" w14:textId="77777777" w:rsidR="00A116B5" w:rsidRPr="005F69A7" w:rsidRDefault="00A116B5" w:rsidP="005F69A7">
            <w:pPr>
              <w:tabs>
                <w:tab w:val="left" w:pos="700"/>
              </w:tabs>
              <w:spacing w:line="287" w:lineRule="auto"/>
              <w:ind w:right="151"/>
              <w:rPr>
                <w:rFonts w:ascii="Twinkl" w:eastAsia="Arial" w:hAnsi="Twinkl" w:cs="Arial"/>
                <w:sz w:val="24"/>
                <w:szCs w:val="24"/>
              </w:rPr>
            </w:pPr>
            <w:r w:rsidRPr="005F69A7">
              <w:rPr>
                <w:rFonts w:ascii="Twinkl" w:eastAsia="Arial" w:hAnsi="Twinkl" w:cs="Arial"/>
                <w:sz w:val="24"/>
                <w:szCs w:val="24"/>
              </w:rPr>
              <w:t>Matters likely to require a Child Protection Investigation</w:t>
            </w:r>
          </w:p>
          <w:p w14:paraId="34B36A54" w14:textId="77777777" w:rsidR="00A116B5" w:rsidRPr="005F69A7" w:rsidRDefault="00A116B5" w:rsidP="005F69A7">
            <w:pPr>
              <w:spacing w:before="65"/>
              <w:ind w:left="356"/>
              <w:rPr>
                <w:rFonts w:ascii="Twinkl" w:eastAsia="Arial" w:hAnsi="Twinkl" w:cs="Arial"/>
                <w:sz w:val="24"/>
                <w:szCs w:val="24"/>
              </w:rPr>
            </w:pPr>
          </w:p>
        </w:tc>
        <w:tc>
          <w:tcPr>
            <w:tcW w:w="5834" w:type="dxa"/>
          </w:tcPr>
          <w:p w14:paraId="17A6C9F6" w14:textId="77777777" w:rsidR="00A116B5" w:rsidRPr="005F69A7" w:rsidRDefault="00A116B5" w:rsidP="005F69A7">
            <w:pPr>
              <w:spacing w:line="288" w:lineRule="auto"/>
              <w:ind w:right="328"/>
              <w:rPr>
                <w:rFonts w:ascii="Twinkl" w:eastAsia="Arial" w:hAnsi="Twinkl" w:cs="Arial"/>
                <w:sz w:val="24"/>
                <w:szCs w:val="24"/>
              </w:rPr>
            </w:pPr>
            <w:r w:rsidRPr="005F69A7">
              <w:rPr>
                <w:rFonts w:ascii="Twinkl" w:eastAsia="Arial" w:hAnsi="Twinkl" w:cs="Arial"/>
                <w:sz w:val="24"/>
                <w:szCs w:val="24"/>
              </w:rPr>
              <w:t>Complaints about child protection matters are handled under our child protection and safeguarding policy and in accordance with relevant statutory guidance.</w:t>
            </w:r>
          </w:p>
          <w:p w14:paraId="749E935E" w14:textId="77777777" w:rsidR="00A116B5" w:rsidRPr="005F69A7" w:rsidRDefault="00A116B5" w:rsidP="005F69A7">
            <w:pPr>
              <w:spacing w:line="120" w:lineRule="exact"/>
              <w:rPr>
                <w:rFonts w:ascii="Twinkl" w:hAnsi="Twinkl"/>
                <w:sz w:val="24"/>
                <w:szCs w:val="24"/>
              </w:rPr>
            </w:pPr>
          </w:p>
          <w:p w14:paraId="0288756A" w14:textId="3AEF1F33" w:rsidR="00A116B5" w:rsidRPr="005F69A7" w:rsidRDefault="00A116B5" w:rsidP="005F69A7">
            <w:pPr>
              <w:spacing w:line="287" w:lineRule="auto"/>
              <w:ind w:right="316"/>
              <w:rPr>
                <w:rFonts w:ascii="Twinkl" w:eastAsia="Arial" w:hAnsi="Twinkl" w:cs="Arial"/>
                <w:sz w:val="24"/>
                <w:szCs w:val="24"/>
              </w:rPr>
            </w:pPr>
            <w:r w:rsidRPr="005F69A7">
              <w:rPr>
                <w:rFonts w:ascii="Twinkl" w:eastAsia="Arial" w:hAnsi="Twinkl" w:cs="Arial"/>
                <w:sz w:val="24"/>
                <w:szCs w:val="24"/>
              </w:rPr>
              <w:t>If you have serious concerns, you may wish to contact the Local Authority Designated Officer (LADO) who has local responsibility for safeguarding or the Multi-Agency Safeguarding Hub (MASH). Tel: 0161 234 5001.</w:t>
            </w:r>
          </w:p>
          <w:p w14:paraId="6202EB32" w14:textId="77777777" w:rsidR="00A116B5" w:rsidRPr="005F69A7" w:rsidRDefault="00A116B5" w:rsidP="005F69A7">
            <w:pPr>
              <w:rPr>
                <w:rFonts w:ascii="Twinkl" w:eastAsia="Cambria" w:hAnsi="Twinkl" w:cs="Cambria"/>
                <w:sz w:val="24"/>
                <w:szCs w:val="24"/>
              </w:rPr>
            </w:pPr>
          </w:p>
        </w:tc>
      </w:tr>
      <w:tr w:rsidR="00A116B5" w14:paraId="1BEDA29F" w14:textId="77777777" w:rsidTr="005F69A7">
        <w:tc>
          <w:tcPr>
            <w:tcW w:w="3256" w:type="dxa"/>
          </w:tcPr>
          <w:p w14:paraId="1F1A7844" w14:textId="77777777" w:rsidR="00A116B5" w:rsidRPr="005F69A7" w:rsidRDefault="00A116B5" w:rsidP="005F69A7">
            <w:pPr>
              <w:tabs>
                <w:tab w:val="left" w:pos="700"/>
              </w:tabs>
              <w:spacing w:line="288" w:lineRule="auto"/>
              <w:ind w:right="84"/>
              <w:rPr>
                <w:rFonts w:ascii="Twinkl" w:eastAsia="Arial" w:hAnsi="Twinkl" w:cs="Arial"/>
                <w:sz w:val="24"/>
                <w:szCs w:val="24"/>
              </w:rPr>
            </w:pPr>
            <w:r w:rsidRPr="005F69A7">
              <w:rPr>
                <w:rFonts w:ascii="Twinkl" w:eastAsia="Arial" w:hAnsi="Twinkl" w:cs="Arial"/>
                <w:sz w:val="24"/>
                <w:szCs w:val="24"/>
              </w:rPr>
              <w:t>Exclusion of children from school*</w:t>
            </w:r>
          </w:p>
          <w:p w14:paraId="54C05288" w14:textId="77777777" w:rsidR="00A116B5" w:rsidRPr="005F69A7" w:rsidRDefault="00A116B5" w:rsidP="005F69A7">
            <w:pPr>
              <w:tabs>
                <w:tab w:val="left" w:pos="700"/>
              </w:tabs>
              <w:spacing w:line="287" w:lineRule="auto"/>
              <w:ind w:left="702" w:right="151" w:hanging="343"/>
              <w:rPr>
                <w:rFonts w:ascii="Twinkl" w:eastAsia="Arial" w:hAnsi="Twinkl" w:cs="Arial"/>
                <w:sz w:val="24"/>
                <w:szCs w:val="24"/>
              </w:rPr>
            </w:pPr>
          </w:p>
        </w:tc>
        <w:tc>
          <w:tcPr>
            <w:tcW w:w="5834" w:type="dxa"/>
          </w:tcPr>
          <w:p w14:paraId="6B4EB047" w14:textId="77777777" w:rsidR="00A116B5" w:rsidRPr="005F69A7" w:rsidRDefault="00A116B5" w:rsidP="005F69A7">
            <w:pPr>
              <w:spacing w:before="13" w:line="287" w:lineRule="auto"/>
              <w:ind w:right="108"/>
              <w:rPr>
                <w:rFonts w:ascii="Twinkl" w:eastAsia="Arial" w:hAnsi="Twinkl" w:cs="Arial"/>
                <w:sz w:val="24"/>
                <w:szCs w:val="24"/>
              </w:rPr>
            </w:pPr>
            <w:r w:rsidRPr="005F69A7">
              <w:rPr>
                <w:rFonts w:ascii="Twinkl" w:eastAsia="Arial" w:hAnsi="Twinkl" w:cs="Arial"/>
                <w:sz w:val="24"/>
                <w:szCs w:val="24"/>
              </w:rPr>
              <w:t xml:space="preserve">Further information about raising concerns about exclusion can be found at: </w:t>
            </w:r>
            <w:hyperlink r:id="rId6">
              <w:r w:rsidRPr="005F69A7">
                <w:rPr>
                  <w:rFonts w:ascii="Twinkl" w:eastAsia="Arial" w:hAnsi="Twinkl" w:cs="Arial"/>
                  <w:sz w:val="24"/>
                  <w:szCs w:val="24"/>
                  <w:u w:val="single" w:color="000000"/>
                </w:rPr>
                <w:t>www.gov.uk/school-discipline-exclusions/exclusions</w:t>
              </w:r>
              <w:r w:rsidRPr="005F69A7">
                <w:rPr>
                  <w:rFonts w:ascii="Twinkl" w:eastAsia="Arial" w:hAnsi="Twinkl" w:cs="Arial"/>
                  <w:sz w:val="24"/>
                  <w:szCs w:val="24"/>
                </w:rPr>
                <w:t>.</w:t>
              </w:r>
            </w:hyperlink>
          </w:p>
          <w:p w14:paraId="712B0F0F" w14:textId="2CE3816E" w:rsidR="00A116B5" w:rsidRPr="005F69A7" w:rsidRDefault="00A116B5" w:rsidP="005F69A7">
            <w:pPr>
              <w:spacing w:line="288" w:lineRule="auto"/>
              <w:ind w:right="328"/>
              <w:rPr>
                <w:rFonts w:ascii="Twinkl" w:eastAsia="Arial" w:hAnsi="Twinkl" w:cs="Arial"/>
                <w:sz w:val="24"/>
                <w:szCs w:val="24"/>
              </w:rPr>
            </w:pPr>
            <w:r w:rsidRPr="005F69A7">
              <w:rPr>
                <w:rFonts w:ascii="Twinkl" w:eastAsia="Arial" w:hAnsi="Twinkl" w:cs="Arial"/>
                <w:sz w:val="24"/>
                <w:szCs w:val="24"/>
              </w:rPr>
              <w:t>*</w:t>
            </w:r>
            <w:proofErr w:type="spellStart"/>
            <w:r w:rsidRPr="005F69A7">
              <w:rPr>
                <w:rFonts w:ascii="Twinkl" w:eastAsia="Arial" w:hAnsi="Twinkl" w:cs="Arial"/>
                <w:sz w:val="24"/>
                <w:szCs w:val="24"/>
              </w:rPr>
              <w:t>Compiaints</w:t>
            </w:r>
            <w:proofErr w:type="spellEnd"/>
            <w:r w:rsidRPr="005F69A7">
              <w:rPr>
                <w:rFonts w:ascii="Twinkl" w:eastAsia="Arial" w:hAnsi="Twinkl" w:cs="Arial"/>
                <w:sz w:val="24"/>
                <w:szCs w:val="24"/>
              </w:rPr>
              <w:t xml:space="preserve"> about the application of the </w:t>
            </w:r>
            <w:proofErr w:type="spellStart"/>
            <w:r w:rsidRPr="005F69A7">
              <w:rPr>
                <w:rFonts w:ascii="Twinkl" w:eastAsia="Arial" w:hAnsi="Twinkl" w:cs="Arial"/>
                <w:sz w:val="24"/>
                <w:szCs w:val="24"/>
              </w:rPr>
              <w:t>behaviour</w:t>
            </w:r>
            <w:proofErr w:type="spellEnd"/>
            <w:r w:rsidRPr="005F69A7">
              <w:rPr>
                <w:rFonts w:ascii="Twinkl" w:eastAsia="Arial" w:hAnsi="Twinkl" w:cs="Arial"/>
                <w:sz w:val="24"/>
                <w:szCs w:val="24"/>
              </w:rPr>
              <w:t xml:space="preserve"> policy can be made using the school’s complaints procedure</w:t>
            </w:r>
          </w:p>
        </w:tc>
      </w:tr>
      <w:tr w:rsidR="00A116B5" w14:paraId="3DEFA040" w14:textId="77777777" w:rsidTr="005F69A7">
        <w:tc>
          <w:tcPr>
            <w:tcW w:w="3256" w:type="dxa"/>
          </w:tcPr>
          <w:p w14:paraId="1D68D170" w14:textId="424BFFC9" w:rsidR="00A116B5" w:rsidRPr="005F69A7" w:rsidRDefault="00A116B5" w:rsidP="005F69A7">
            <w:pPr>
              <w:tabs>
                <w:tab w:val="left" w:pos="700"/>
              </w:tabs>
              <w:spacing w:line="288" w:lineRule="auto"/>
              <w:ind w:right="84"/>
              <w:rPr>
                <w:rFonts w:ascii="Twinkl" w:eastAsia="Arial" w:hAnsi="Twinkl" w:cs="Arial"/>
                <w:sz w:val="24"/>
                <w:szCs w:val="24"/>
              </w:rPr>
            </w:pPr>
            <w:r w:rsidRPr="005F69A7">
              <w:rPr>
                <w:rFonts w:ascii="Twinkl" w:eastAsia="Arial" w:hAnsi="Twinkl" w:cs="Arial"/>
                <w:sz w:val="24"/>
                <w:szCs w:val="24"/>
              </w:rPr>
              <w:t xml:space="preserve">Whistleblowing  </w:t>
            </w:r>
          </w:p>
        </w:tc>
        <w:tc>
          <w:tcPr>
            <w:tcW w:w="5834" w:type="dxa"/>
          </w:tcPr>
          <w:p w14:paraId="468F8D5E" w14:textId="77777777" w:rsidR="00A116B5" w:rsidRPr="005F69A7" w:rsidRDefault="00A116B5" w:rsidP="005F69A7">
            <w:pPr>
              <w:spacing w:before="13" w:line="287" w:lineRule="auto"/>
              <w:ind w:right="108"/>
              <w:rPr>
                <w:rFonts w:ascii="Twinkl" w:eastAsia="Arial" w:hAnsi="Twinkl" w:cs="Arial"/>
                <w:sz w:val="24"/>
                <w:szCs w:val="24"/>
              </w:rPr>
            </w:pPr>
            <w:r w:rsidRPr="005F69A7">
              <w:rPr>
                <w:rFonts w:ascii="Twinkl" w:eastAsia="Arial" w:hAnsi="Twinkl" w:cs="Arial"/>
                <w:position w:val="1"/>
                <w:sz w:val="24"/>
                <w:szCs w:val="24"/>
              </w:rPr>
              <w:t xml:space="preserve">We have an internal whistleblowing procedure for all our </w:t>
            </w:r>
            <w:r w:rsidRPr="005F69A7">
              <w:rPr>
                <w:rFonts w:ascii="Twinkl" w:eastAsia="Arial" w:hAnsi="Twinkl" w:cs="Arial"/>
                <w:sz w:val="24"/>
                <w:szCs w:val="24"/>
              </w:rPr>
              <w:t>employees, including temporary staff and contractors.</w:t>
            </w:r>
          </w:p>
          <w:p w14:paraId="046A85A4" w14:textId="38181F2A" w:rsidR="00A116B5" w:rsidRPr="005F69A7" w:rsidRDefault="005F69A7" w:rsidP="005F69A7">
            <w:pPr>
              <w:spacing w:line="287" w:lineRule="auto"/>
              <w:ind w:right="300"/>
              <w:rPr>
                <w:rFonts w:ascii="Twinkl" w:eastAsia="Arial" w:hAnsi="Twinkl" w:cs="Arial"/>
                <w:sz w:val="24"/>
                <w:szCs w:val="24"/>
              </w:rPr>
            </w:pPr>
            <w:r w:rsidRPr="005F69A7">
              <w:rPr>
                <w:rFonts w:ascii="Twinkl" w:eastAsia="Arial" w:hAnsi="Twinkl" w:cs="Arial"/>
                <w:sz w:val="24"/>
                <w:szCs w:val="24"/>
              </w:rPr>
              <w:t>T</w:t>
            </w:r>
            <w:r w:rsidR="00A116B5" w:rsidRPr="005F69A7">
              <w:rPr>
                <w:rFonts w:ascii="Twinkl" w:eastAsia="Arial" w:hAnsi="Twinkl" w:cs="Arial"/>
                <w:sz w:val="24"/>
                <w:szCs w:val="24"/>
              </w:rPr>
              <w:t xml:space="preserve">he Secretary of State for Education is the prescribed person for matters relating to education for whistleblowers in education who do not want to raise matters direct with their employer. Referrals can be made at: </w:t>
            </w:r>
            <w:hyperlink r:id="rId7">
              <w:r w:rsidR="00A116B5" w:rsidRPr="005F69A7">
                <w:rPr>
                  <w:rFonts w:ascii="Twinkl" w:eastAsia="Arial" w:hAnsi="Twinkl" w:cs="Arial"/>
                  <w:sz w:val="24"/>
                  <w:szCs w:val="24"/>
                  <w:u w:val="single" w:color="000000"/>
                </w:rPr>
                <w:t>www.education.gov.uk/contactus</w:t>
              </w:r>
              <w:r w:rsidR="00A116B5" w:rsidRPr="005F69A7">
                <w:rPr>
                  <w:rFonts w:ascii="Twinkl" w:eastAsia="Arial" w:hAnsi="Twinkl" w:cs="Arial"/>
                  <w:sz w:val="24"/>
                  <w:szCs w:val="24"/>
                </w:rPr>
                <w:t>.</w:t>
              </w:r>
            </w:hyperlink>
          </w:p>
          <w:p w14:paraId="00180352" w14:textId="77777777" w:rsidR="005F69A7" w:rsidRPr="005F69A7" w:rsidRDefault="005F69A7" w:rsidP="005F69A7">
            <w:pPr>
              <w:spacing w:line="288" w:lineRule="auto"/>
              <w:ind w:right="72"/>
              <w:rPr>
                <w:rFonts w:ascii="Twinkl" w:eastAsia="Arial" w:hAnsi="Twinkl" w:cs="Arial"/>
                <w:sz w:val="24"/>
                <w:szCs w:val="24"/>
              </w:rPr>
            </w:pPr>
            <w:r w:rsidRPr="005F69A7">
              <w:rPr>
                <w:rFonts w:ascii="Twinkl" w:eastAsia="Arial" w:hAnsi="Twinkl" w:cs="Arial"/>
                <w:sz w:val="24"/>
                <w:szCs w:val="24"/>
              </w:rPr>
              <w:t>Volunteer staff who have concerns about our school should complain through the school’s complaints procedure. You may also be able to complain directly to the Local Authority or the Department for Education (see link above), depending on the substance of your complaint.</w:t>
            </w:r>
          </w:p>
          <w:p w14:paraId="10706999" w14:textId="77777777" w:rsidR="005F69A7" w:rsidRPr="005F69A7" w:rsidRDefault="005F69A7" w:rsidP="005F69A7">
            <w:pPr>
              <w:spacing w:line="287" w:lineRule="auto"/>
              <w:ind w:right="300"/>
              <w:rPr>
                <w:rFonts w:ascii="Twinkl" w:eastAsia="Arial" w:hAnsi="Twinkl" w:cs="Arial"/>
                <w:sz w:val="24"/>
                <w:szCs w:val="24"/>
              </w:rPr>
            </w:pPr>
          </w:p>
          <w:p w14:paraId="59376A23" w14:textId="3CDEB341" w:rsidR="00A116B5" w:rsidRPr="005F69A7" w:rsidRDefault="00A116B5" w:rsidP="005F69A7">
            <w:pPr>
              <w:spacing w:before="13" w:line="287" w:lineRule="auto"/>
              <w:ind w:right="108"/>
              <w:rPr>
                <w:rFonts w:ascii="Twinkl" w:eastAsia="Arial" w:hAnsi="Twinkl" w:cs="Arial"/>
                <w:sz w:val="24"/>
                <w:szCs w:val="24"/>
              </w:rPr>
            </w:pPr>
          </w:p>
        </w:tc>
      </w:tr>
      <w:tr w:rsidR="005F69A7" w14:paraId="34113905" w14:textId="77777777" w:rsidTr="005F69A7">
        <w:tc>
          <w:tcPr>
            <w:tcW w:w="3256" w:type="dxa"/>
          </w:tcPr>
          <w:p w14:paraId="63D9F7EA" w14:textId="7656D271" w:rsidR="005F69A7" w:rsidRPr="005F69A7" w:rsidRDefault="005F69A7" w:rsidP="005F69A7">
            <w:pPr>
              <w:tabs>
                <w:tab w:val="left" w:pos="700"/>
              </w:tabs>
              <w:spacing w:line="288" w:lineRule="auto"/>
              <w:ind w:right="84"/>
              <w:rPr>
                <w:rFonts w:ascii="Twinkl" w:eastAsia="Arial" w:hAnsi="Twinkl" w:cs="Arial"/>
                <w:sz w:val="24"/>
                <w:szCs w:val="24"/>
              </w:rPr>
            </w:pPr>
            <w:r w:rsidRPr="005F69A7">
              <w:rPr>
                <w:rFonts w:ascii="Twinkl" w:eastAsia="Arial" w:hAnsi="Twinkl" w:cs="Arial"/>
                <w:sz w:val="24"/>
                <w:szCs w:val="24"/>
              </w:rPr>
              <w:t xml:space="preserve">Staff </w:t>
            </w:r>
            <w:r w:rsidRPr="005F69A7">
              <w:rPr>
                <w:rFonts w:ascii="Twinkl" w:eastAsia="Arial" w:hAnsi="Twinkl" w:cs="Arial"/>
                <w:sz w:val="24"/>
                <w:szCs w:val="24"/>
              </w:rPr>
              <w:t xml:space="preserve">grievances                      </w:t>
            </w:r>
          </w:p>
        </w:tc>
        <w:tc>
          <w:tcPr>
            <w:tcW w:w="5834" w:type="dxa"/>
          </w:tcPr>
          <w:p w14:paraId="137FB342" w14:textId="16943093" w:rsidR="005F69A7" w:rsidRPr="005F69A7" w:rsidRDefault="005F69A7" w:rsidP="005F69A7">
            <w:pPr>
              <w:spacing w:before="16"/>
              <w:rPr>
                <w:rFonts w:ascii="Twinkl" w:eastAsia="Arial" w:hAnsi="Twinkl" w:cs="Arial"/>
                <w:sz w:val="24"/>
                <w:szCs w:val="24"/>
              </w:rPr>
            </w:pPr>
            <w:r w:rsidRPr="005F69A7">
              <w:rPr>
                <w:rFonts w:ascii="Twinkl" w:eastAsia="Arial" w:hAnsi="Twinkl" w:cs="Arial"/>
                <w:position w:val="1"/>
                <w:sz w:val="24"/>
                <w:szCs w:val="24"/>
              </w:rPr>
              <w:t>Complaints from staff will be dealt with under the school’s internal</w:t>
            </w:r>
            <w:r w:rsidRPr="005F69A7">
              <w:rPr>
                <w:rFonts w:ascii="Twinkl" w:eastAsia="Arial" w:hAnsi="Twinkl" w:cs="Arial"/>
                <w:position w:val="1"/>
                <w:sz w:val="24"/>
                <w:szCs w:val="24"/>
              </w:rPr>
              <w:t xml:space="preserve"> </w:t>
            </w:r>
            <w:r w:rsidRPr="005F69A7">
              <w:rPr>
                <w:rFonts w:ascii="Twinkl" w:eastAsia="Arial" w:hAnsi="Twinkl" w:cs="Arial"/>
                <w:sz w:val="24"/>
                <w:szCs w:val="24"/>
              </w:rPr>
              <w:t>grievance procedures.</w:t>
            </w:r>
          </w:p>
          <w:p w14:paraId="3C08AE3D" w14:textId="77777777" w:rsidR="005F69A7" w:rsidRPr="005F69A7" w:rsidRDefault="005F69A7" w:rsidP="005F69A7">
            <w:pPr>
              <w:spacing w:before="13" w:line="287" w:lineRule="auto"/>
              <w:ind w:right="108"/>
              <w:rPr>
                <w:rFonts w:ascii="Twinkl" w:eastAsia="Arial" w:hAnsi="Twinkl" w:cs="Arial"/>
                <w:position w:val="1"/>
                <w:sz w:val="24"/>
                <w:szCs w:val="24"/>
              </w:rPr>
            </w:pPr>
          </w:p>
        </w:tc>
      </w:tr>
      <w:tr w:rsidR="005F69A7" w14:paraId="1608F78A" w14:textId="77777777" w:rsidTr="005F69A7">
        <w:tc>
          <w:tcPr>
            <w:tcW w:w="3256" w:type="dxa"/>
          </w:tcPr>
          <w:p w14:paraId="16C3F84B" w14:textId="02AAB89F" w:rsidR="005F69A7" w:rsidRPr="005F69A7" w:rsidRDefault="005F69A7" w:rsidP="005F69A7">
            <w:pPr>
              <w:tabs>
                <w:tab w:val="left" w:pos="700"/>
              </w:tabs>
              <w:spacing w:line="288" w:lineRule="auto"/>
              <w:ind w:right="84"/>
              <w:rPr>
                <w:rFonts w:ascii="Twinkl" w:eastAsia="Arial" w:hAnsi="Twinkl" w:cs="Arial"/>
                <w:sz w:val="24"/>
                <w:szCs w:val="24"/>
              </w:rPr>
            </w:pPr>
            <w:r w:rsidRPr="005F69A7">
              <w:rPr>
                <w:rFonts w:ascii="Twinkl" w:eastAsia="Arial" w:hAnsi="Twinkl" w:cs="Arial"/>
                <w:sz w:val="24"/>
                <w:szCs w:val="24"/>
              </w:rPr>
              <w:lastRenderedPageBreak/>
              <w:t>Staff conduct</w:t>
            </w:r>
          </w:p>
        </w:tc>
        <w:tc>
          <w:tcPr>
            <w:tcW w:w="5834" w:type="dxa"/>
          </w:tcPr>
          <w:p w14:paraId="710D1736" w14:textId="77777777" w:rsidR="005F69A7" w:rsidRPr="005F69A7" w:rsidRDefault="005F69A7" w:rsidP="005F69A7">
            <w:pPr>
              <w:rPr>
                <w:rFonts w:ascii="Twinkl" w:eastAsia="Arial" w:hAnsi="Twinkl" w:cs="Arial"/>
                <w:sz w:val="24"/>
                <w:szCs w:val="24"/>
              </w:rPr>
            </w:pPr>
            <w:r w:rsidRPr="005F69A7">
              <w:rPr>
                <w:rFonts w:ascii="Twinkl" w:eastAsia="Arial" w:hAnsi="Twinkl" w:cs="Arial"/>
                <w:position w:val="1"/>
                <w:sz w:val="24"/>
                <w:szCs w:val="24"/>
              </w:rPr>
              <w:t>Complaints about staff will be dealt with under the school’s internal</w:t>
            </w:r>
          </w:p>
          <w:p w14:paraId="1E4067A8" w14:textId="27D56762" w:rsidR="005F69A7" w:rsidRPr="005F69A7" w:rsidRDefault="005F69A7" w:rsidP="005F69A7">
            <w:pPr>
              <w:spacing w:before="35"/>
              <w:rPr>
                <w:rFonts w:ascii="Twinkl" w:eastAsia="Arial" w:hAnsi="Twinkl" w:cs="Arial"/>
                <w:sz w:val="24"/>
                <w:szCs w:val="24"/>
              </w:rPr>
            </w:pPr>
            <w:r w:rsidRPr="005F69A7">
              <w:rPr>
                <w:rFonts w:ascii="Twinkl" w:eastAsia="Arial" w:hAnsi="Twinkl" w:cs="Arial"/>
                <w:sz w:val="24"/>
                <w:szCs w:val="24"/>
              </w:rPr>
              <w:t xml:space="preserve"> </w:t>
            </w:r>
            <w:r w:rsidRPr="005F69A7">
              <w:rPr>
                <w:rFonts w:ascii="Twinkl" w:eastAsia="Arial" w:hAnsi="Twinkl" w:cs="Arial"/>
                <w:sz w:val="24"/>
                <w:szCs w:val="24"/>
              </w:rPr>
              <w:t>disciplinary procedures, if appropriate.</w:t>
            </w:r>
          </w:p>
          <w:p w14:paraId="77190605" w14:textId="77777777" w:rsidR="005F69A7" w:rsidRPr="005F69A7" w:rsidRDefault="005F69A7" w:rsidP="005F69A7">
            <w:pPr>
              <w:spacing w:before="16"/>
              <w:rPr>
                <w:rFonts w:ascii="Twinkl" w:eastAsia="Arial" w:hAnsi="Twinkl" w:cs="Arial"/>
                <w:position w:val="1"/>
                <w:sz w:val="24"/>
                <w:szCs w:val="24"/>
              </w:rPr>
            </w:pPr>
          </w:p>
        </w:tc>
      </w:tr>
      <w:tr w:rsidR="005F69A7" w14:paraId="67601762" w14:textId="77777777" w:rsidTr="005F69A7">
        <w:tc>
          <w:tcPr>
            <w:tcW w:w="3256" w:type="dxa"/>
          </w:tcPr>
          <w:p w14:paraId="7001B4E1" w14:textId="6C6E0B2D" w:rsidR="005F69A7" w:rsidRPr="005F69A7" w:rsidRDefault="005F69A7" w:rsidP="005F69A7">
            <w:pPr>
              <w:tabs>
                <w:tab w:val="left" w:pos="700"/>
              </w:tabs>
              <w:spacing w:line="288" w:lineRule="auto"/>
              <w:ind w:right="84"/>
              <w:rPr>
                <w:rFonts w:ascii="Twinkl" w:eastAsia="Arial" w:hAnsi="Twinkl" w:cs="Arial"/>
                <w:sz w:val="24"/>
                <w:szCs w:val="24"/>
              </w:rPr>
            </w:pPr>
            <w:r w:rsidRPr="005F69A7">
              <w:rPr>
                <w:rFonts w:ascii="Twinkl" w:eastAsia="Arial" w:hAnsi="Twinkl" w:cs="Arial"/>
                <w:sz w:val="24"/>
                <w:szCs w:val="24"/>
              </w:rPr>
              <w:t>Complaints about services provided by other providers who may use school premises or facilities</w:t>
            </w:r>
          </w:p>
        </w:tc>
        <w:tc>
          <w:tcPr>
            <w:tcW w:w="5834" w:type="dxa"/>
          </w:tcPr>
          <w:p w14:paraId="0C850D68" w14:textId="3AF4E249" w:rsidR="005F69A7" w:rsidRPr="005F69A7" w:rsidRDefault="005F69A7" w:rsidP="005F69A7">
            <w:pPr>
              <w:rPr>
                <w:rFonts w:ascii="Twinkl" w:eastAsia="Arial" w:hAnsi="Twinkl" w:cs="Arial"/>
                <w:position w:val="1"/>
                <w:sz w:val="24"/>
                <w:szCs w:val="24"/>
              </w:rPr>
            </w:pPr>
            <w:r w:rsidRPr="005F69A7">
              <w:rPr>
                <w:rFonts w:ascii="Twinkl" w:eastAsia="Arial" w:hAnsi="Twinkl" w:cs="Arial"/>
                <w:sz w:val="24"/>
                <w:szCs w:val="24"/>
              </w:rPr>
              <w:t>Providers should have their own complaints procedure to deal with complaints about service. Please contact them direct.</w:t>
            </w:r>
          </w:p>
        </w:tc>
      </w:tr>
      <w:tr w:rsidR="005F69A7" w14:paraId="170DCA1C" w14:textId="77777777" w:rsidTr="005F69A7">
        <w:tc>
          <w:tcPr>
            <w:tcW w:w="3256" w:type="dxa"/>
          </w:tcPr>
          <w:p w14:paraId="74C51C5F" w14:textId="70DC803B" w:rsidR="005F69A7" w:rsidRPr="005F69A7" w:rsidRDefault="005F69A7" w:rsidP="005F69A7">
            <w:pPr>
              <w:tabs>
                <w:tab w:val="left" w:pos="700"/>
              </w:tabs>
              <w:spacing w:line="288" w:lineRule="auto"/>
              <w:ind w:right="84"/>
              <w:rPr>
                <w:rFonts w:ascii="Twinkl" w:eastAsia="Arial" w:hAnsi="Twinkl" w:cs="Arial"/>
                <w:sz w:val="24"/>
                <w:szCs w:val="24"/>
              </w:rPr>
            </w:pPr>
            <w:r w:rsidRPr="005F69A7">
              <w:rPr>
                <w:rFonts w:ascii="Twinkl" w:eastAsia="Arial" w:hAnsi="Twinkl" w:cs="Arial"/>
                <w:sz w:val="24"/>
                <w:szCs w:val="24"/>
              </w:rPr>
              <w:t>National Curriculum - content</w:t>
            </w:r>
          </w:p>
        </w:tc>
        <w:tc>
          <w:tcPr>
            <w:tcW w:w="5834" w:type="dxa"/>
          </w:tcPr>
          <w:p w14:paraId="7E2EAE5D" w14:textId="77777777" w:rsidR="005F69A7" w:rsidRPr="005F69A7" w:rsidRDefault="005F69A7" w:rsidP="005F69A7">
            <w:pPr>
              <w:rPr>
                <w:rFonts w:ascii="Twinkl" w:eastAsia="Arial" w:hAnsi="Twinkl" w:cs="Arial"/>
                <w:sz w:val="24"/>
                <w:szCs w:val="24"/>
              </w:rPr>
            </w:pPr>
            <w:r w:rsidRPr="005F69A7">
              <w:rPr>
                <w:rFonts w:ascii="Twinkl" w:eastAsia="Arial" w:hAnsi="Twinkl" w:cs="Arial"/>
                <w:sz w:val="24"/>
                <w:szCs w:val="24"/>
              </w:rPr>
              <w:t>Please contact the Department for Education at:</w:t>
            </w:r>
          </w:p>
          <w:p w14:paraId="48DE6677" w14:textId="5A805F3E" w:rsidR="005F69A7" w:rsidRPr="005F69A7" w:rsidRDefault="005F69A7" w:rsidP="005F69A7">
            <w:pPr>
              <w:rPr>
                <w:rFonts w:ascii="Twinkl" w:eastAsia="Arial" w:hAnsi="Twinkl" w:cs="Arial"/>
                <w:sz w:val="24"/>
                <w:szCs w:val="24"/>
              </w:rPr>
            </w:pPr>
            <w:r w:rsidRPr="005F69A7">
              <w:rPr>
                <w:rFonts w:ascii="Twinkl" w:eastAsia="Arial" w:hAnsi="Twinkl" w:cs="Arial"/>
                <w:sz w:val="24"/>
                <w:szCs w:val="24"/>
              </w:rPr>
              <w:t>www.education.gov.uk/contactus</w:t>
            </w:r>
          </w:p>
        </w:tc>
      </w:tr>
    </w:tbl>
    <w:p w14:paraId="44AFFFF6" w14:textId="77777777" w:rsidR="00A116B5" w:rsidRPr="00A116B5" w:rsidRDefault="00A116B5" w:rsidP="00763D4F">
      <w:pPr>
        <w:rPr>
          <w:rFonts w:ascii="Twinkl" w:eastAsia="Cambria" w:hAnsi="Twinkl" w:cs="Cambria"/>
          <w:sz w:val="24"/>
          <w:szCs w:val="24"/>
        </w:rPr>
      </w:pPr>
    </w:p>
    <w:p w14:paraId="14C1FB3B" w14:textId="77777777" w:rsidR="009D1F09" w:rsidRPr="00763D4F" w:rsidRDefault="009D1F09" w:rsidP="00763D4F">
      <w:pPr>
        <w:spacing w:line="100" w:lineRule="exact"/>
        <w:rPr>
          <w:rFonts w:ascii="Twinkl" w:hAnsi="Twinkl"/>
          <w:sz w:val="10"/>
          <w:szCs w:val="10"/>
        </w:rPr>
      </w:pPr>
    </w:p>
    <w:p w14:paraId="70CFC286" w14:textId="77777777" w:rsidR="009D1F09" w:rsidRPr="00763D4F" w:rsidRDefault="009D1F09" w:rsidP="00763D4F">
      <w:pPr>
        <w:spacing w:line="200" w:lineRule="exact"/>
        <w:rPr>
          <w:rFonts w:ascii="Twinkl" w:hAnsi="Twinkl"/>
        </w:rPr>
      </w:pPr>
    </w:p>
    <w:p w14:paraId="6D668271" w14:textId="77777777" w:rsidR="009D1F09" w:rsidRPr="00763D4F" w:rsidRDefault="009D1F09" w:rsidP="00763D4F">
      <w:pPr>
        <w:spacing w:line="200" w:lineRule="exact"/>
        <w:rPr>
          <w:rFonts w:ascii="Twinkl" w:hAnsi="Twinkl"/>
        </w:rPr>
      </w:pPr>
    </w:p>
    <w:p w14:paraId="10A71B52" w14:textId="77777777" w:rsidR="009D1F09" w:rsidRPr="00763D4F" w:rsidRDefault="00763D4F" w:rsidP="00763D4F">
      <w:pPr>
        <w:rPr>
          <w:rFonts w:ascii="Twinkl" w:eastAsia="Calibri" w:hAnsi="Twinkl" w:cs="Calibri"/>
          <w:sz w:val="22"/>
          <w:szCs w:val="22"/>
        </w:rPr>
      </w:pPr>
      <w:r>
        <w:rPr>
          <w:rFonts w:ascii="Twinkl" w:eastAsia="Calibri" w:hAnsi="Twinkl" w:cs="Calibri"/>
          <w:sz w:val="22"/>
          <w:szCs w:val="22"/>
        </w:rPr>
        <w:t>Sept 2019</w:t>
      </w:r>
    </w:p>
    <w:p w14:paraId="75CFCC69" w14:textId="77777777" w:rsidR="009D1F09" w:rsidRPr="00763D4F" w:rsidRDefault="009D1F09" w:rsidP="00763D4F">
      <w:pPr>
        <w:spacing w:line="240" w:lineRule="exact"/>
        <w:rPr>
          <w:rFonts w:ascii="Twinkl" w:hAnsi="Twinkl"/>
          <w:sz w:val="24"/>
          <w:szCs w:val="24"/>
        </w:rPr>
      </w:pPr>
    </w:p>
    <w:p w14:paraId="3FE1DE1E" w14:textId="77777777" w:rsidR="009D1F09" w:rsidRPr="00763D4F" w:rsidRDefault="009D168E" w:rsidP="00763D4F">
      <w:pPr>
        <w:rPr>
          <w:rFonts w:ascii="Twinkl" w:eastAsia="Calibri" w:hAnsi="Twinkl" w:cs="Calibri"/>
          <w:sz w:val="22"/>
          <w:szCs w:val="22"/>
        </w:rPr>
      </w:pPr>
      <w:r w:rsidRPr="00763D4F">
        <w:rPr>
          <w:rFonts w:ascii="Twinkl" w:eastAsia="Calibri" w:hAnsi="Twinkl" w:cs="Calibri"/>
          <w:sz w:val="22"/>
          <w:szCs w:val="22"/>
        </w:rPr>
        <w:t>This policy will be reviewed bi</w:t>
      </w:r>
      <w:r w:rsidR="00763D4F">
        <w:rPr>
          <w:rFonts w:ascii="Twinkl" w:eastAsia="Calibri" w:hAnsi="Twinkl" w:cs="Calibri"/>
          <w:sz w:val="22"/>
          <w:szCs w:val="22"/>
        </w:rPr>
        <w:t>-</w:t>
      </w:r>
      <w:r w:rsidRPr="00763D4F">
        <w:rPr>
          <w:rFonts w:ascii="Twinkl" w:eastAsia="Calibri" w:hAnsi="Twinkl" w:cs="Calibri"/>
          <w:sz w:val="22"/>
          <w:szCs w:val="22"/>
        </w:rPr>
        <w:t xml:space="preserve">annually- next review </w:t>
      </w:r>
      <w:r w:rsidR="00763D4F">
        <w:rPr>
          <w:rFonts w:ascii="Twinkl" w:eastAsia="Calibri" w:hAnsi="Twinkl" w:cs="Calibri"/>
          <w:sz w:val="22"/>
          <w:szCs w:val="22"/>
        </w:rPr>
        <w:t>Sept 2021</w:t>
      </w:r>
    </w:p>
    <w:sectPr w:rsidR="009D1F09" w:rsidRPr="00763D4F">
      <w:pgSz w:w="11920" w:h="16840"/>
      <w:pgMar w:top="136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54150"/>
    <w:multiLevelType w:val="multilevel"/>
    <w:tmpl w:val="923A49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09"/>
    <w:rsid w:val="003C3C5F"/>
    <w:rsid w:val="005F69A7"/>
    <w:rsid w:val="00763D4F"/>
    <w:rsid w:val="009D168E"/>
    <w:rsid w:val="009D1F09"/>
    <w:rsid w:val="00A1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85C6"/>
  <w15:docId w15:val="{1732C15E-11FA-4E41-A1DD-0033794E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A1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school-discipline-exclusions/exclu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2B5789D</Template>
  <TotalTime>9</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Haggett</dc:creator>
  <cp:lastModifiedBy>S Haggett</cp:lastModifiedBy>
  <cp:revision>3</cp:revision>
  <dcterms:created xsi:type="dcterms:W3CDTF">2019-09-29T16:07:00Z</dcterms:created>
  <dcterms:modified xsi:type="dcterms:W3CDTF">2019-09-29T17:44:00Z</dcterms:modified>
</cp:coreProperties>
</file>